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E6" w:rsidRPr="00002C9A" w:rsidRDefault="00464191" w:rsidP="002140E6">
      <w:pPr>
        <w:ind w:left="5670"/>
        <w:rPr>
          <w:rFonts w:eastAsia="Courier New"/>
          <w:b/>
          <w:bCs/>
        </w:rPr>
      </w:pPr>
      <w:r w:rsidRPr="00464191">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029A4" w:rsidRPr="00B25FAD" w:rsidRDefault="00E056DA" w:rsidP="00D029A4">
                  <w:pPr>
                    <w:suppressAutoHyphens/>
                    <w:jc w:val="both"/>
                    <w:rPr>
                      <w:sz w:val="20"/>
                      <w:szCs w:val="2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8C74AB">
                    <w:rPr>
                      <w:sz w:val="20"/>
                      <w:szCs w:val="20"/>
                    </w:rPr>
                    <w:t xml:space="preserve"> </w:t>
                  </w:r>
                  <w:r w:rsidR="005B4DBF">
                    <w:rPr>
                      <w:sz w:val="20"/>
                      <w:szCs w:val="20"/>
                    </w:rPr>
                    <w:t>5.3.4. Педагогическая психология, психодиагностика цифровых образовательных сред</w:t>
                  </w:r>
                  <w:r w:rsidRPr="000D44E0">
                    <w:rPr>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w:t>
                  </w:r>
                  <w:r w:rsidR="00D029A4" w:rsidRPr="00B25FAD">
                    <w:rPr>
                      <w:sz w:val="20"/>
                      <w:szCs w:val="20"/>
                    </w:rPr>
                    <w:t>от 25.03.2024 № 34</w:t>
                  </w:r>
                </w:p>
                <w:p w:rsidR="00E056DA" w:rsidRPr="007579DF" w:rsidRDefault="00E056DA" w:rsidP="007579DF">
                  <w:pPr>
                    <w:suppressAutoHyphens/>
                    <w:jc w:val="both"/>
                    <w:rPr>
                      <w:color w:val="000000"/>
                    </w:rPr>
                  </w:pP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464191" w:rsidP="002140E6">
      <w:pPr>
        <w:ind w:right="1"/>
        <w:contextualSpacing/>
        <w:jc w:val="center"/>
        <w:rPr>
          <w:rFonts w:eastAsia="Courier New"/>
          <w:noProof/>
          <w:sz w:val="28"/>
          <w:szCs w:val="28"/>
          <w:lang w:bidi="ru-RU"/>
        </w:rPr>
      </w:pPr>
      <w:r w:rsidRPr="00464191">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D029A4" w:rsidRPr="00C964DA" w:rsidRDefault="00D029A4" w:rsidP="00D029A4">
                  <w:pPr>
                    <w:jc w:val="right"/>
                  </w:pPr>
                  <w:r w:rsidRPr="00C964DA">
                    <w:rPr>
                      <w:color w:val="000000"/>
                    </w:rPr>
                    <w:t>25.03.2024</w:t>
                  </w:r>
                  <w:r>
                    <w:rPr>
                      <w:color w:val="000000"/>
                    </w:rPr>
                    <w:t xml:space="preserve"> </w:t>
                  </w:r>
                  <w:r w:rsidRPr="00C964DA">
                    <w:rPr>
                      <w:color w:val="000000"/>
                    </w:rPr>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5B4DBF" w:rsidP="00533ABB">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7353FA">
      <w:pPr>
        <w:suppressAutoHyphens/>
        <w:spacing w:after="200" w:line="276" w:lineRule="auto"/>
        <w:outlineLvl w:val="0"/>
        <w:rPr>
          <w:rFonts w:eastAsia="SimSun" w:cs="Calibri"/>
          <w:b/>
          <w:kern w:val="2"/>
          <w:lang w:eastAsia="hi-IN" w:bidi="hi-IN"/>
        </w:rPr>
      </w:pPr>
    </w:p>
    <w:p w:rsidR="00D029A4" w:rsidRDefault="00D029A4" w:rsidP="00D029A4">
      <w:pPr>
        <w:suppressAutoHyphens/>
        <w:spacing w:after="200" w:line="276" w:lineRule="auto"/>
        <w:jc w:val="center"/>
        <w:outlineLvl w:val="0"/>
        <w:rPr>
          <w:rFonts w:eastAsia="SimSun" w:cs="Calibri"/>
          <w:b/>
          <w:kern w:val="2"/>
          <w:lang w:eastAsia="hi-IN" w:bidi="hi-IN"/>
        </w:rPr>
      </w:pPr>
    </w:p>
    <w:p w:rsidR="00D029A4" w:rsidRPr="00BE5B4B" w:rsidRDefault="00D029A4" w:rsidP="00D029A4">
      <w:pPr>
        <w:suppressAutoHyphens/>
        <w:spacing w:after="200" w:line="276" w:lineRule="auto"/>
        <w:jc w:val="center"/>
        <w:outlineLvl w:val="0"/>
        <w:rPr>
          <w:rFonts w:eastAsia="SimSun" w:cs="Calibri"/>
          <w:b/>
          <w:kern w:val="2"/>
          <w:lang w:eastAsia="hi-IN" w:bidi="hi-IN"/>
        </w:rPr>
      </w:pPr>
      <w:r w:rsidRPr="00BE5B4B">
        <w:rPr>
          <w:rFonts w:eastAsia="SimSun" w:cs="Calibri"/>
          <w:b/>
          <w:kern w:val="2"/>
          <w:lang w:eastAsia="hi-IN" w:bidi="hi-IN"/>
        </w:rPr>
        <w:t>Для обучающихся:</w:t>
      </w:r>
    </w:p>
    <w:p w:rsidR="00D029A4" w:rsidRDefault="00D029A4" w:rsidP="00D029A4">
      <w:pPr>
        <w:suppressAutoHyphens/>
        <w:spacing w:line="276" w:lineRule="auto"/>
        <w:jc w:val="center"/>
        <w:rPr>
          <w:rFonts w:eastAsia="SimSun"/>
          <w:kern w:val="2"/>
          <w:lang w:eastAsia="hi-IN" w:bidi="hi-IN"/>
        </w:rPr>
      </w:pPr>
      <w:r>
        <w:rPr>
          <w:rFonts w:eastAsia="SimSun"/>
          <w:kern w:val="2"/>
          <w:lang w:eastAsia="hi-IN" w:bidi="hi-IN"/>
        </w:rPr>
        <w:t>очной формы обучения 2024 года набора</w:t>
      </w:r>
    </w:p>
    <w:p w:rsidR="00D029A4" w:rsidRDefault="00D029A4" w:rsidP="00D029A4">
      <w:pPr>
        <w:suppressAutoHyphens/>
        <w:spacing w:line="276" w:lineRule="auto"/>
        <w:jc w:val="center"/>
        <w:rPr>
          <w:rFonts w:eastAsia="SimSun"/>
          <w:kern w:val="2"/>
          <w:lang w:eastAsia="hi-IN" w:bidi="hi-IN"/>
        </w:rPr>
      </w:pPr>
    </w:p>
    <w:p w:rsidR="00D029A4" w:rsidRDefault="00D029A4" w:rsidP="00D029A4">
      <w:pPr>
        <w:suppressAutoHyphens/>
        <w:spacing w:after="200" w:line="276" w:lineRule="auto"/>
        <w:jc w:val="center"/>
        <w:rPr>
          <w:rFonts w:eastAsia="SimSun"/>
          <w:kern w:val="2"/>
          <w:lang w:eastAsia="hi-IN" w:bidi="hi-IN"/>
        </w:rPr>
      </w:pPr>
      <w:r>
        <w:rPr>
          <w:rFonts w:eastAsia="SimSun"/>
          <w:kern w:val="2"/>
          <w:lang w:eastAsia="hi-IN" w:bidi="hi-IN"/>
        </w:rPr>
        <w:t>на 2024/2025 учебный год</w:t>
      </w:r>
    </w:p>
    <w:p w:rsidR="00D029A4" w:rsidRDefault="00D029A4" w:rsidP="00D029A4">
      <w:pPr>
        <w:suppressAutoHyphens/>
        <w:spacing w:after="200" w:line="276" w:lineRule="auto"/>
        <w:contextualSpacing/>
        <w:rPr>
          <w:rFonts w:eastAsia="SimSun"/>
          <w:kern w:val="2"/>
          <w:lang w:eastAsia="hi-IN" w:bidi="hi-IN"/>
        </w:rPr>
      </w:pPr>
    </w:p>
    <w:p w:rsidR="00D029A4" w:rsidRDefault="00D029A4" w:rsidP="00D029A4">
      <w:pPr>
        <w:suppressAutoHyphens/>
        <w:spacing w:after="200" w:line="276" w:lineRule="auto"/>
        <w:contextualSpacing/>
        <w:rPr>
          <w:rFonts w:eastAsia="SimSun"/>
          <w:kern w:val="2"/>
          <w:lang w:eastAsia="hi-IN" w:bidi="hi-IN"/>
        </w:rPr>
      </w:pPr>
    </w:p>
    <w:p w:rsidR="00D029A4" w:rsidRDefault="00D029A4" w:rsidP="00D029A4">
      <w:pPr>
        <w:suppressAutoHyphens/>
        <w:spacing w:after="200" w:line="276" w:lineRule="auto"/>
        <w:contextualSpacing/>
        <w:rPr>
          <w:rFonts w:eastAsia="SimSun"/>
          <w:kern w:val="2"/>
          <w:lang w:eastAsia="hi-IN" w:bidi="hi-IN"/>
        </w:rPr>
      </w:pPr>
    </w:p>
    <w:p w:rsidR="00D029A4" w:rsidRDefault="00D029A4" w:rsidP="00D029A4">
      <w:pPr>
        <w:suppressAutoHyphens/>
        <w:spacing w:after="200" w:line="276" w:lineRule="auto"/>
        <w:contextualSpacing/>
        <w:rPr>
          <w:rFonts w:eastAsia="SimSun"/>
          <w:kern w:val="2"/>
          <w:lang w:eastAsia="hi-IN" w:bidi="hi-IN"/>
        </w:rPr>
      </w:pPr>
    </w:p>
    <w:p w:rsidR="00D029A4" w:rsidRDefault="00D029A4" w:rsidP="00D029A4">
      <w:pPr>
        <w:suppressAutoHyphens/>
        <w:spacing w:after="200" w:line="276" w:lineRule="auto"/>
        <w:contextualSpacing/>
        <w:jc w:val="center"/>
        <w:outlineLvl w:val="0"/>
        <w:rPr>
          <w:rFonts w:eastAsiaTheme="minorHAnsi"/>
          <w:lang w:eastAsia="en-US"/>
        </w:rPr>
      </w:pPr>
      <w:r>
        <w:t>Омск, 2024</w:t>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7353FA" w:rsidP="00D029A4">
      <w:pPr>
        <w:rPr>
          <w:spacing w:val="-3"/>
          <w:lang w:eastAsia="en-US"/>
        </w:rPr>
      </w:pPr>
      <w:r>
        <w:rPr>
          <w:spacing w:val="-3"/>
          <w:lang w:eastAsia="en-US"/>
        </w:rPr>
        <w:br w:type="page"/>
      </w:r>
      <w:r w:rsidR="00533ABB" w:rsidRPr="00002C9A">
        <w:rPr>
          <w:spacing w:val="-3"/>
          <w:lang w:eastAsia="en-US"/>
        </w:rPr>
        <w:lastRenderedPageBreak/>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D029A4" w:rsidRPr="00C964DA" w:rsidRDefault="00D029A4" w:rsidP="00D029A4">
      <w:pPr>
        <w:jc w:val="both"/>
        <w:rPr>
          <w:spacing w:val="-3"/>
          <w:lang w:eastAsia="en-US"/>
        </w:rPr>
      </w:pPr>
      <w:r w:rsidRPr="00C964DA">
        <w:rPr>
          <w:spacing w:val="-3"/>
          <w:lang w:eastAsia="en-US"/>
        </w:rPr>
        <w:t>Протокол от 22.03.2024 г.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w:t>
            </w:r>
            <w:r w:rsidRPr="00002C9A">
              <w:t>н</w:t>
            </w:r>
            <w:r w:rsidRPr="00002C9A">
              <w:t>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w:t>
            </w:r>
            <w:r w:rsidRPr="00002C9A">
              <w:rPr>
                <w:spacing w:val="4"/>
              </w:rPr>
              <w:t>е</w:t>
            </w:r>
            <w:r w:rsidRPr="00002C9A">
              <w:rPr>
                <w:spacing w:val="4"/>
              </w:rPr>
              <w:t>мических часов, выделенных на контактную работу обучающихся с пр</w:t>
            </w:r>
            <w:r w:rsidRPr="00002C9A">
              <w:rPr>
                <w:spacing w:val="4"/>
              </w:rPr>
              <w:t>е</w:t>
            </w:r>
            <w:r w:rsidRPr="00002C9A">
              <w:rPr>
                <w:spacing w:val="4"/>
              </w:rPr>
              <w:t>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w:t>
            </w:r>
            <w:r w:rsidRPr="00002C9A">
              <w:t>а</w:t>
            </w:r>
            <w:r w:rsidRPr="00002C9A">
              <w:t>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w:t>
            </w:r>
            <w:r w:rsidRPr="00002C9A">
              <w:t>р</w:t>
            </w:r>
            <w:r w:rsidRPr="00002C9A">
              <w:t>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w:t>
            </w:r>
            <w:r w:rsidRPr="00002C9A">
              <w:t>о</w:t>
            </w:r>
            <w:r w:rsidRPr="00002C9A">
              <w:t>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w:t>
      </w:r>
      <w:r w:rsidRPr="00002C9A">
        <w:rPr>
          <w:lang w:eastAsia="en-US"/>
        </w:rPr>
        <w:t>а</w:t>
      </w:r>
      <w:r w:rsidRPr="00002C9A">
        <w:rPr>
          <w:lang w:eastAsia="en-US"/>
        </w:rPr>
        <w:t>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w:t>
      </w:r>
      <w:r w:rsidRPr="00002C9A">
        <w:rPr>
          <w:lang w:eastAsia="en-US"/>
        </w:rPr>
        <w:t>ь</w:t>
      </w:r>
      <w:r w:rsidRPr="00002C9A">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Pr="00002C9A">
        <w:rPr>
          <w:lang w:eastAsia="en-US"/>
        </w:rPr>
        <w:t>с</w:t>
      </w:r>
      <w:r w:rsidRPr="00002C9A">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Pr="00002C9A">
        <w:rPr>
          <w:lang w:eastAsia="en-US"/>
        </w:rPr>
        <w:t>н</w:t>
      </w:r>
      <w:r w:rsidRPr="00002C9A">
        <w:rPr>
          <w:lang w:eastAsia="en-US"/>
        </w:rPr>
        <w:t>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w:t>
      </w:r>
      <w:r w:rsidRPr="00002C9A">
        <w:t>о</w:t>
      </w:r>
      <w:r w:rsidRPr="00002C9A">
        <w:t>жения о подготовке научных и научно-педагогических кадров в аспирантуре (адъюнкт</w:t>
      </w:r>
      <w:r w:rsidRPr="00002C9A">
        <w:t>у</w:t>
      </w:r>
      <w:r w:rsidRPr="00002C9A">
        <w:t>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w:t>
      </w:r>
      <w:r w:rsidRPr="00002C9A">
        <w:rPr>
          <w:lang w:eastAsia="en-US"/>
        </w:rPr>
        <w:t>а</w:t>
      </w:r>
      <w:r w:rsidRPr="00002C9A">
        <w:rPr>
          <w:lang w:eastAsia="en-US"/>
        </w:rPr>
        <w:t>тивными актами ЧУ ОО ВО «Омская гуманитарная академия» (</w:t>
      </w:r>
      <w:r w:rsidRPr="00002C9A">
        <w:rPr>
          <w:i/>
          <w:lang w:eastAsia="en-US"/>
        </w:rPr>
        <w:t xml:space="preserve">далее – Академия; </w:t>
      </w:r>
      <w:proofErr w:type="spellStart"/>
      <w:r w:rsidRPr="00002C9A">
        <w:rPr>
          <w:i/>
          <w:lang w:eastAsia="en-US"/>
        </w:rPr>
        <w:t>ОмГА</w:t>
      </w:r>
      <w:proofErr w:type="spellEnd"/>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w:t>
      </w:r>
      <w:r w:rsidRPr="00002C9A">
        <w:t>н</w:t>
      </w:r>
      <w:r w:rsidRPr="00002C9A">
        <w:t>туре</w:t>
      </w:r>
      <w:r w:rsidRPr="00002C9A">
        <w:rPr>
          <w:lang w:eastAsia="en-US"/>
        </w:rPr>
        <w:t xml:space="preserve">»,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w:t>
      </w:r>
      <w:r w:rsidRPr="00002C9A">
        <w:rPr>
          <w:lang w:eastAsia="en-US"/>
        </w:rPr>
        <w:t>и</w:t>
      </w:r>
      <w:r w:rsidRPr="00002C9A">
        <w:rPr>
          <w:lang w:eastAsia="en-US"/>
        </w:rPr>
        <w:t>казом ректора от 28.02.2022 №28</w:t>
      </w:r>
    </w:p>
    <w:p w:rsidR="00002C9A" w:rsidRPr="00002C9A" w:rsidRDefault="00002C9A" w:rsidP="00002C9A">
      <w:pPr>
        <w:ind w:firstLine="709"/>
        <w:jc w:val="both"/>
        <w:rPr>
          <w:lang w:eastAsia="en-US"/>
        </w:rPr>
      </w:pPr>
      <w:r w:rsidRPr="00002C9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sidRPr="00002C9A">
        <w:rPr>
          <w:lang w:eastAsia="en-US"/>
        </w:rPr>
        <w:t>у</w:t>
      </w:r>
      <w:r w:rsidRPr="00002C9A">
        <w:rPr>
          <w:lang w:eastAsia="en-US"/>
        </w:rPr>
        <w:t xml:space="preserve">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w:t>
      </w:r>
      <w:r w:rsidRPr="00002C9A">
        <w:rPr>
          <w:lang w:eastAsia="en-US"/>
        </w:rPr>
        <w:t>а</w:t>
      </w:r>
      <w:r w:rsidRPr="00002C9A">
        <w:rPr>
          <w:lang w:eastAsia="en-US"/>
        </w:rPr>
        <w:t>зом ректора от 28.02.2022 №28;</w:t>
      </w:r>
    </w:p>
    <w:p w:rsidR="00002C9A" w:rsidRPr="00002C9A" w:rsidRDefault="00002C9A" w:rsidP="00002C9A">
      <w:pPr>
        <w:ind w:firstLine="709"/>
        <w:jc w:val="both"/>
        <w:rPr>
          <w:lang w:eastAsia="en-US"/>
        </w:rPr>
      </w:pPr>
      <w:r w:rsidRPr="00002C9A">
        <w:rPr>
          <w:lang w:eastAsia="en-US"/>
        </w:rPr>
        <w:t>- «Положением о порядке разработки и утверждения адаптированных образов</w:t>
      </w:r>
      <w:r w:rsidRPr="00002C9A">
        <w:rPr>
          <w:lang w:eastAsia="en-US"/>
        </w:rPr>
        <w:t>а</w:t>
      </w:r>
      <w:r w:rsidRPr="00002C9A">
        <w:rPr>
          <w:lang w:eastAsia="en-US"/>
        </w:rPr>
        <w:t xml:space="preserve">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w:t>
      </w:r>
      <w:r w:rsidRPr="00002C9A">
        <w:rPr>
          <w:lang w:eastAsia="en-US"/>
        </w:rPr>
        <w:t>а</w:t>
      </w:r>
      <w:r w:rsidRPr="00002C9A">
        <w:rPr>
          <w:lang w:eastAsia="en-US"/>
        </w:rPr>
        <w:t xml:space="preserve">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bookmarkEnd w:id="1"/>
    </w:p>
    <w:p w:rsidR="00D029A4" w:rsidRPr="00BE5B4B" w:rsidRDefault="00533ABB" w:rsidP="00D029A4">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3E1126">
        <w:t xml:space="preserve"> </w:t>
      </w:r>
      <w:r w:rsidR="005B4DBF">
        <w:t>5.3.4. Педагогическая психология, психодиагностика цифровых образовательных сред</w:t>
      </w:r>
      <w:r w:rsidRPr="00002C9A">
        <w:t xml:space="preserve">; </w:t>
      </w:r>
      <w:r w:rsidRPr="00002C9A">
        <w:rPr>
          <w:lang w:eastAsia="en-US"/>
        </w:rPr>
        <w:t xml:space="preserve">форма обучения – очная, </w:t>
      </w:r>
      <w:r w:rsidR="007353FA" w:rsidRPr="007353FA">
        <w:rPr>
          <w:lang w:eastAsia="en-US"/>
        </w:rPr>
        <w:t xml:space="preserve">на </w:t>
      </w:r>
      <w:r w:rsidR="00D029A4" w:rsidRPr="00C964DA">
        <w:rPr>
          <w:lang w:eastAsia="en-US"/>
        </w:rPr>
        <w:t>2024/2025 учебный год, утвержденным приказом ректора от 25.03.2024 №34;</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Ин</w:t>
      </w:r>
      <w:r w:rsidR="00936C29" w:rsidRPr="00002C9A">
        <w:rPr>
          <w:b/>
        </w:rPr>
        <w:t>о</w:t>
      </w:r>
      <w:r w:rsidR="00936C29" w:rsidRPr="00002C9A">
        <w:rPr>
          <w:b/>
        </w:rPr>
        <w:t>странный язык</w:t>
      </w:r>
      <w:r w:rsidRPr="00002C9A">
        <w:rPr>
          <w:b/>
        </w:rPr>
        <w:t>»  в тече</w:t>
      </w:r>
      <w:r w:rsidR="009F4070" w:rsidRPr="00002C9A">
        <w:rPr>
          <w:b/>
        </w:rPr>
        <w:t xml:space="preserve">ние </w:t>
      </w:r>
      <w:r w:rsidR="000B56B5" w:rsidRPr="00002C9A">
        <w:rPr>
          <w:b/>
        </w:rPr>
        <w:t>202</w:t>
      </w:r>
      <w:r w:rsidR="00D029A4">
        <w:rPr>
          <w:b/>
        </w:rPr>
        <w:t>4</w:t>
      </w:r>
      <w:r w:rsidR="000B56B5" w:rsidRPr="00002C9A">
        <w:rPr>
          <w:b/>
        </w:rPr>
        <w:t>/202</w:t>
      </w:r>
      <w:r w:rsidR="00D029A4">
        <w:rPr>
          <w:b/>
        </w:rPr>
        <w:t>5</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w:t>
      </w:r>
      <w:r w:rsidRPr="00002C9A">
        <w:rPr>
          <w:rFonts w:ascii="Times New Roman" w:hAnsi="Times New Roman" w:cs="Times New Roman"/>
          <w:sz w:val="24"/>
          <w:szCs w:val="24"/>
        </w:rPr>
        <w:t>а</w:t>
      </w:r>
      <w:r w:rsidRPr="00002C9A">
        <w:rPr>
          <w:rFonts w:ascii="Times New Roman" w:hAnsi="Times New Roman" w:cs="Times New Roman"/>
          <w:sz w:val="24"/>
          <w:szCs w:val="24"/>
        </w:rPr>
        <w:t>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5B4DBF">
        <w:rPr>
          <w:rFonts w:ascii="Times New Roman" w:hAnsi="Times New Roman" w:cs="Times New Roman"/>
          <w:sz w:val="24"/>
          <w:szCs w:val="24"/>
        </w:rPr>
        <w:t xml:space="preserve">5.3.4. </w:t>
      </w:r>
      <w:proofErr w:type="gramStart"/>
      <w:r w:rsidR="005B4DBF">
        <w:rPr>
          <w:rFonts w:ascii="Times New Roman" w:hAnsi="Times New Roman" w:cs="Times New Roman"/>
          <w:sz w:val="24"/>
          <w:szCs w:val="24"/>
        </w:rPr>
        <w:t>Педагогическая психология, психодиагностика цифровых образовательных сред</w:t>
      </w:r>
      <w:r w:rsidR="00125BD1" w:rsidRPr="00002C9A">
        <w:rPr>
          <w:rFonts w:ascii="Times New Roman" w:hAnsi="Times New Roman" w:cs="Times New Roman"/>
          <w:sz w:val="24"/>
          <w:szCs w:val="24"/>
        </w:rPr>
        <w:t xml:space="preserve"> </w:t>
      </w:r>
      <w:r w:rsidRPr="00002C9A">
        <w:rPr>
          <w:rFonts w:ascii="Times New Roman" w:hAnsi="Times New Roman" w:cs="Times New Roman"/>
          <w:sz w:val="24"/>
          <w:szCs w:val="24"/>
        </w:rPr>
        <w:t>в соответствии с требованиями законодательства Российской Фед</w:t>
      </w:r>
      <w:r w:rsidRPr="00002C9A">
        <w:rPr>
          <w:rFonts w:ascii="Times New Roman" w:hAnsi="Times New Roman" w:cs="Times New Roman"/>
          <w:sz w:val="24"/>
          <w:szCs w:val="24"/>
        </w:rPr>
        <w:t>е</w:t>
      </w:r>
      <w:r w:rsidRPr="00002C9A">
        <w:rPr>
          <w:rFonts w:ascii="Times New Roman" w:hAnsi="Times New Roman" w:cs="Times New Roman"/>
          <w:sz w:val="24"/>
          <w:szCs w:val="24"/>
        </w:rPr>
        <w:t>рации в сфере образования, Уставом Академии, локальными нормативными актами обр</w:t>
      </w:r>
      <w:r w:rsidRPr="00002C9A">
        <w:rPr>
          <w:rFonts w:ascii="Times New Roman" w:hAnsi="Times New Roman" w:cs="Times New Roman"/>
          <w:sz w:val="24"/>
          <w:szCs w:val="24"/>
        </w:rPr>
        <w:t>а</w:t>
      </w:r>
      <w:r w:rsidRPr="00002C9A">
        <w:rPr>
          <w:rFonts w:ascii="Times New Roman" w:hAnsi="Times New Roman" w:cs="Times New Roman"/>
          <w:sz w:val="24"/>
          <w:szCs w:val="24"/>
        </w:rPr>
        <w:t>зовательной организации при согласовании со всеми участниками образовательного пр</w:t>
      </w:r>
      <w:r w:rsidRPr="00002C9A">
        <w:rPr>
          <w:rFonts w:ascii="Times New Roman" w:hAnsi="Times New Roman" w:cs="Times New Roman"/>
          <w:sz w:val="24"/>
          <w:szCs w:val="24"/>
        </w:rPr>
        <w:t>о</w:t>
      </w:r>
      <w:r w:rsidRPr="00002C9A">
        <w:rPr>
          <w:rFonts w:ascii="Times New Roman" w:hAnsi="Times New Roman" w:cs="Times New Roman"/>
          <w:sz w:val="24"/>
          <w:szCs w:val="24"/>
        </w:rPr>
        <w:t>цесса образовательная организация имеет право внести изменения и дополнения в разр</w:t>
      </w:r>
      <w:r w:rsidRPr="00002C9A">
        <w:rPr>
          <w:rFonts w:ascii="Times New Roman" w:hAnsi="Times New Roman" w:cs="Times New Roman"/>
          <w:sz w:val="24"/>
          <w:szCs w:val="24"/>
        </w:rPr>
        <w:t>а</w:t>
      </w:r>
      <w:r w:rsidRPr="00002C9A">
        <w:rPr>
          <w:rFonts w:ascii="Times New Roman" w:hAnsi="Times New Roman" w:cs="Times New Roman"/>
          <w:sz w:val="24"/>
          <w:szCs w:val="24"/>
        </w:rPr>
        <w:t xml:space="preserve">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bCs/>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w:t>
      </w:r>
      <w:r w:rsidR="00A76E53" w:rsidRPr="00002C9A">
        <w:rPr>
          <w:rFonts w:ascii="Times New Roman" w:hAnsi="Times New Roman" w:cs="Times New Roman"/>
          <w:sz w:val="24"/>
          <w:szCs w:val="24"/>
        </w:rPr>
        <w:t>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00D029A4">
        <w:rPr>
          <w:rFonts w:ascii="Times New Roman" w:hAnsi="Times New Roman" w:cs="Times New Roman"/>
          <w:sz w:val="24"/>
          <w:szCs w:val="24"/>
        </w:rPr>
        <w:t>4</w:t>
      </w:r>
      <w:r w:rsidR="000B56B5" w:rsidRPr="00002C9A">
        <w:rPr>
          <w:rFonts w:ascii="Times New Roman" w:hAnsi="Times New Roman" w:cs="Times New Roman"/>
          <w:sz w:val="24"/>
          <w:szCs w:val="24"/>
        </w:rPr>
        <w:t>/202</w:t>
      </w:r>
      <w:r w:rsidR="00D029A4">
        <w:rPr>
          <w:rFonts w:ascii="Times New Roman" w:hAnsi="Times New Roman" w:cs="Times New Roman"/>
          <w:sz w:val="24"/>
          <w:szCs w:val="24"/>
        </w:rPr>
        <w:t>5</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roofErr w:type="gramEnd"/>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Наименование дисциплины:</w:t>
      </w:r>
      <w:r w:rsidR="00533ABB" w:rsidRPr="00002C9A">
        <w:t xml:space="preserve">  </w:t>
      </w:r>
      <w:r w:rsidR="00936C29" w:rsidRPr="00002C9A">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Перечень планируемых результатов </w:t>
      </w:r>
      <w:proofErr w:type="gramStart"/>
      <w:r w:rsidRPr="00002C9A">
        <w:rPr>
          <w:rFonts w:ascii="Times New Roman" w:hAnsi="Times New Roman"/>
          <w:b/>
          <w:sz w:val="24"/>
          <w:szCs w:val="24"/>
        </w:rPr>
        <w:t>обучения по дисциплине</w:t>
      </w:r>
      <w:proofErr w:type="gramEnd"/>
      <w:r w:rsidRPr="00002C9A">
        <w:rPr>
          <w:rFonts w:ascii="Times New Roman" w:hAnsi="Times New Roman"/>
          <w:b/>
          <w:sz w:val="24"/>
          <w:szCs w:val="24"/>
        </w:rPr>
        <w:t>, соотн</w:t>
      </w:r>
      <w:r w:rsidRPr="00002C9A">
        <w:rPr>
          <w:rFonts w:ascii="Times New Roman" w:hAnsi="Times New Roman"/>
          <w:b/>
          <w:sz w:val="24"/>
          <w:szCs w:val="24"/>
        </w:rPr>
        <w:t>е</w:t>
      </w:r>
      <w:r w:rsidRPr="00002C9A">
        <w:rPr>
          <w:rFonts w:ascii="Times New Roman" w:hAnsi="Times New Roman"/>
          <w:b/>
          <w:sz w:val="24"/>
          <w:szCs w:val="24"/>
        </w:rPr>
        <w:t>сенных с планируемыми  результатами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w:t>
      </w:r>
      <w:r w:rsidRPr="00002C9A">
        <w:rPr>
          <w:rFonts w:eastAsia="Calibri"/>
          <w:lang w:eastAsia="en-US"/>
        </w:rPr>
        <w:t>у</w:t>
      </w:r>
      <w:r w:rsidRPr="00002C9A">
        <w:rPr>
          <w:rFonts w:eastAsia="Calibri"/>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Pr="00002C9A">
        <w:rPr>
          <w:rFonts w:eastAsia="Calibri"/>
          <w:lang w:eastAsia="en-US"/>
        </w:rPr>
        <w:t>с</w:t>
      </w:r>
      <w:r w:rsidRPr="00002C9A">
        <w:rPr>
          <w:rFonts w:eastAsia="Calibri"/>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Pr="00002C9A">
        <w:rPr>
          <w:rFonts w:eastAsia="Calibri"/>
          <w:lang w:eastAsia="en-US"/>
        </w:rPr>
        <w:t>н</w:t>
      </w:r>
      <w:r w:rsidRPr="00002C9A">
        <w:rPr>
          <w:rFonts w:eastAsia="Calibri"/>
          <w:lang w:eastAsia="en-US"/>
        </w:rPr>
        <w:t>юсте России 23.11.2021 N 65943), при разработке основной профессиональной образов</w:t>
      </w:r>
      <w:r w:rsidRPr="00002C9A">
        <w:rPr>
          <w:rFonts w:eastAsia="Calibri"/>
          <w:lang w:eastAsia="en-US"/>
        </w:rPr>
        <w:t>а</w:t>
      </w:r>
      <w:r w:rsidRPr="00002C9A">
        <w:rPr>
          <w:rFonts w:eastAsia="Calibri"/>
          <w:lang w:eastAsia="en-US"/>
        </w:rPr>
        <w:t>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w:t>
            </w:r>
            <w:r w:rsidRPr="00002C9A">
              <w:rPr>
                <w:rStyle w:val="fontstyle01"/>
                <w:rFonts w:ascii="Times New Roman" w:hAnsi="Times New Roman" w:cs="Times New Roman"/>
                <w:color w:val="auto"/>
                <w:sz w:val="24"/>
                <w:szCs w:val="24"/>
              </w:rPr>
              <w:t>ж</w:t>
            </w:r>
            <w:r w:rsidRPr="00002C9A">
              <w:rPr>
                <w:rStyle w:val="fontstyle01"/>
                <w:rFonts w:ascii="Times New Roman" w:hAnsi="Times New Roman" w:cs="Times New Roman"/>
                <w:color w:val="auto"/>
                <w:sz w:val="24"/>
                <w:szCs w:val="24"/>
              </w:rPr>
              <w:t>дународных исследов</w:t>
            </w:r>
            <w:r w:rsidRPr="00002C9A">
              <w:rPr>
                <w:rStyle w:val="fontstyle01"/>
                <w:rFonts w:ascii="Times New Roman" w:hAnsi="Times New Roman" w:cs="Times New Roman"/>
                <w:color w:val="auto"/>
                <w:sz w:val="24"/>
                <w:szCs w:val="24"/>
              </w:rPr>
              <w:t>а</w:t>
            </w:r>
            <w:r w:rsidRPr="00002C9A">
              <w:rPr>
                <w:rStyle w:val="fontstyle01"/>
                <w:rFonts w:ascii="Times New Roman" w:hAnsi="Times New Roman" w:cs="Times New Roman"/>
                <w:color w:val="auto"/>
                <w:sz w:val="24"/>
                <w:szCs w:val="24"/>
              </w:rPr>
              <w:t>тельских коллективов по решению научных и нау</w:t>
            </w:r>
            <w:r w:rsidRPr="00002C9A">
              <w:rPr>
                <w:rStyle w:val="fontstyle01"/>
                <w:rFonts w:ascii="Times New Roman" w:hAnsi="Times New Roman" w:cs="Times New Roman"/>
                <w:color w:val="auto"/>
                <w:sz w:val="24"/>
                <w:szCs w:val="24"/>
              </w:rPr>
              <w:t>ч</w:t>
            </w:r>
            <w:r w:rsidRPr="00002C9A">
              <w:rPr>
                <w:rStyle w:val="fontstyle01"/>
                <w:rFonts w:ascii="Times New Roman" w:hAnsi="Times New Roman" w:cs="Times New Roman"/>
                <w:color w:val="auto"/>
                <w:sz w:val="24"/>
                <w:szCs w:val="24"/>
              </w:rPr>
              <w:t>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w:t>
            </w:r>
            <w:r w:rsidRPr="00002C9A">
              <w:rPr>
                <w:rStyle w:val="fontstyle01"/>
                <w:rFonts w:ascii="Times New Roman" w:hAnsi="Times New Roman" w:cs="Times New Roman"/>
                <w:color w:val="auto"/>
                <w:sz w:val="24"/>
                <w:szCs w:val="24"/>
              </w:rPr>
              <w:t>й</w:t>
            </w:r>
            <w:r w:rsidRPr="00002C9A">
              <w:rPr>
                <w:rStyle w:val="fontstyle01"/>
                <w:rFonts w:ascii="Times New Roman" w:hAnsi="Times New Roman" w:cs="Times New Roman"/>
                <w:color w:val="auto"/>
                <w:sz w:val="24"/>
                <w:szCs w:val="24"/>
              </w:rPr>
              <w:t>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w:t>
            </w:r>
            <w:r w:rsidRPr="00002C9A">
              <w:rPr>
                <w:rStyle w:val="fontstyle01"/>
                <w:rFonts w:ascii="Times New Roman" w:hAnsi="Times New Roman" w:cs="Times New Roman"/>
                <w:color w:val="auto"/>
                <w:sz w:val="24"/>
                <w:szCs w:val="24"/>
              </w:rPr>
              <w:t>а</w:t>
            </w:r>
            <w:r w:rsidRPr="00002C9A">
              <w:rPr>
                <w:rStyle w:val="fontstyle01"/>
                <w:rFonts w:ascii="Times New Roman" w:hAnsi="Times New Roman" w:cs="Times New Roman"/>
                <w:color w:val="auto"/>
                <w:sz w:val="24"/>
                <w:szCs w:val="24"/>
              </w:rPr>
              <w:t>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w:t>
            </w:r>
            <w:r w:rsidRPr="00002C9A">
              <w:rPr>
                <w:rStyle w:val="fontstyle01"/>
                <w:rFonts w:ascii="Times New Roman" w:hAnsi="Times New Roman" w:cs="Times New Roman"/>
                <w:color w:val="auto"/>
                <w:sz w:val="24"/>
                <w:szCs w:val="24"/>
              </w:rPr>
              <w:t>у</w:t>
            </w:r>
            <w:r w:rsidRPr="00002C9A">
              <w:rPr>
                <w:rStyle w:val="fontstyle01"/>
                <w:rFonts w:ascii="Times New Roman" w:hAnsi="Times New Roman" w:cs="Times New Roman"/>
                <w:color w:val="auto"/>
                <w:sz w:val="24"/>
                <w:szCs w:val="24"/>
              </w:rPr>
              <w:t>дарственного и иностранного языка при пр</w:t>
            </w:r>
            <w:r w:rsidRPr="00002C9A">
              <w:rPr>
                <w:rStyle w:val="fontstyle01"/>
                <w:rFonts w:ascii="Times New Roman" w:hAnsi="Times New Roman" w:cs="Times New Roman"/>
                <w:color w:val="auto"/>
                <w:sz w:val="24"/>
                <w:szCs w:val="24"/>
              </w:rPr>
              <w:t>о</w:t>
            </w:r>
            <w:r w:rsidRPr="00002C9A">
              <w:rPr>
                <w:rStyle w:val="fontstyle01"/>
                <w:rFonts w:ascii="Times New Roman" w:hAnsi="Times New Roman" w:cs="Times New Roman"/>
                <w:color w:val="auto"/>
                <w:sz w:val="24"/>
                <w:szCs w:val="24"/>
              </w:rPr>
              <w:t>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w:t>
            </w:r>
            <w:r w:rsidRPr="00002C9A">
              <w:rPr>
                <w:rStyle w:val="fontstyle01"/>
                <w:rFonts w:ascii="Times New Roman" w:hAnsi="Times New Roman" w:cs="Times New Roman"/>
                <w:color w:val="auto"/>
                <w:sz w:val="24"/>
                <w:szCs w:val="24"/>
              </w:rPr>
              <w:t>а</w:t>
            </w:r>
            <w:r w:rsidRPr="00002C9A">
              <w:rPr>
                <w:rStyle w:val="fontstyle01"/>
                <w:rFonts w:ascii="Times New Roman" w:hAnsi="Times New Roman" w:cs="Times New Roman"/>
                <w:color w:val="auto"/>
                <w:sz w:val="24"/>
                <w:szCs w:val="24"/>
              </w:rPr>
              <w:t>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w:t>
            </w:r>
            <w:r w:rsidRPr="00002C9A">
              <w:rPr>
                <w:rStyle w:val="fontstyle01"/>
                <w:rFonts w:ascii="Times New Roman" w:hAnsi="Times New Roman" w:cs="Times New Roman"/>
                <w:color w:val="auto"/>
                <w:sz w:val="24"/>
                <w:szCs w:val="24"/>
              </w:rPr>
              <w:t>о</w:t>
            </w:r>
            <w:r w:rsidRPr="00002C9A">
              <w:rPr>
                <w:rStyle w:val="fontstyle01"/>
                <w:rFonts w:ascii="Times New Roman" w:hAnsi="Times New Roman" w:cs="Times New Roman"/>
                <w:color w:val="auto"/>
                <w:sz w:val="24"/>
                <w:szCs w:val="24"/>
              </w:rPr>
              <w:t>блем, в том числе междисциплинарного х</w:t>
            </w:r>
            <w:r w:rsidRPr="00002C9A">
              <w:rPr>
                <w:rStyle w:val="fontstyle01"/>
                <w:rFonts w:ascii="Times New Roman" w:hAnsi="Times New Roman" w:cs="Times New Roman"/>
                <w:color w:val="auto"/>
                <w:sz w:val="24"/>
                <w:szCs w:val="24"/>
              </w:rPr>
              <w:t>а</w:t>
            </w:r>
            <w:r w:rsidRPr="00002C9A">
              <w:rPr>
                <w:rStyle w:val="fontstyle01"/>
                <w:rFonts w:ascii="Times New Roman" w:hAnsi="Times New Roman" w:cs="Times New Roman"/>
                <w:color w:val="auto"/>
                <w:sz w:val="24"/>
                <w:szCs w:val="24"/>
              </w:rPr>
              <w:t>рактера, возникающих при работе по реш</w:t>
            </w:r>
            <w:r w:rsidRPr="00002C9A">
              <w:rPr>
                <w:rStyle w:val="fontstyle01"/>
                <w:rFonts w:ascii="Times New Roman" w:hAnsi="Times New Roman" w:cs="Times New Roman"/>
                <w:color w:val="auto"/>
                <w:sz w:val="24"/>
                <w:szCs w:val="24"/>
              </w:rPr>
              <w:t>е</w:t>
            </w:r>
            <w:r w:rsidRPr="00002C9A">
              <w:rPr>
                <w:rStyle w:val="fontstyle01"/>
                <w:rFonts w:ascii="Times New Roman" w:hAnsi="Times New Roman" w:cs="Times New Roman"/>
                <w:color w:val="auto"/>
                <w:sz w:val="24"/>
                <w:szCs w:val="24"/>
              </w:rPr>
              <w:t>нию научных и научно-образовательных з</w:t>
            </w:r>
            <w:r w:rsidRPr="00002C9A">
              <w:rPr>
                <w:rStyle w:val="fontstyle01"/>
                <w:rFonts w:ascii="Times New Roman" w:hAnsi="Times New Roman" w:cs="Times New Roman"/>
                <w:color w:val="auto"/>
                <w:sz w:val="24"/>
                <w:szCs w:val="24"/>
              </w:rPr>
              <w:t>а</w:t>
            </w:r>
            <w:r w:rsidRPr="00002C9A">
              <w:rPr>
                <w:rStyle w:val="fontstyle01"/>
                <w:rFonts w:ascii="Times New Roman" w:hAnsi="Times New Roman" w:cs="Times New Roman"/>
                <w:color w:val="auto"/>
                <w:sz w:val="24"/>
                <w:szCs w:val="24"/>
              </w:rPr>
              <w:t>дач в российских или международных иссл</w:t>
            </w:r>
            <w:r w:rsidRPr="00002C9A">
              <w:rPr>
                <w:rStyle w:val="fontstyle01"/>
                <w:rFonts w:ascii="Times New Roman" w:hAnsi="Times New Roman" w:cs="Times New Roman"/>
                <w:color w:val="auto"/>
                <w:sz w:val="24"/>
                <w:szCs w:val="24"/>
              </w:rPr>
              <w:t>е</w:t>
            </w:r>
            <w:r w:rsidRPr="00002C9A">
              <w:rPr>
                <w:rStyle w:val="fontstyle01"/>
                <w:rFonts w:ascii="Times New Roman" w:hAnsi="Times New Roman" w:cs="Times New Roman"/>
                <w:color w:val="auto"/>
                <w:sz w:val="24"/>
                <w:szCs w:val="24"/>
              </w:rPr>
              <w:t>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коммуникации на госуда</w:t>
            </w:r>
            <w:r w:rsidRPr="00002C9A">
              <w:rPr>
                <w:rStyle w:val="fontstyle01"/>
                <w:rFonts w:ascii="Times New Roman" w:hAnsi="Times New Roman" w:cs="Times New Roman"/>
                <w:color w:val="auto"/>
                <w:sz w:val="24"/>
                <w:szCs w:val="24"/>
              </w:rPr>
              <w:t>р</w:t>
            </w:r>
            <w:r w:rsidRPr="00002C9A">
              <w:rPr>
                <w:rStyle w:val="fontstyle01"/>
                <w:rFonts w:ascii="Times New Roman" w:hAnsi="Times New Roman" w:cs="Times New Roman"/>
                <w:color w:val="auto"/>
                <w:sz w:val="24"/>
                <w:szCs w:val="24"/>
              </w:rPr>
              <w:lastRenderedPageBreak/>
              <w:t xml:space="preserve">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w:t>
            </w:r>
            <w:r w:rsidRPr="00002C9A">
              <w:rPr>
                <w:rFonts w:eastAsia="Calibri"/>
              </w:rPr>
              <w:t>о</w:t>
            </w:r>
            <w:r w:rsidRPr="00002C9A">
              <w:rPr>
                <w:rFonts w:eastAsia="Calibri"/>
              </w:rPr>
              <w:t>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w:t>
            </w:r>
            <w:r w:rsidRPr="00002C9A">
              <w:rPr>
                <w:rFonts w:eastAsia="Calibri"/>
              </w:rPr>
              <w:t>о</w:t>
            </w:r>
            <w:r w:rsidRPr="00002C9A">
              <w:rPr>
                <w:rFonts w:eastAsia="Calibri"/>
              </w:rPr>
              <w:lastRenderedPageBreak/>
              <w:t>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t>- использовать подготовленную, а также неподготовленную монологическую речь в виде резюме, сообщения, доклада; диалог</w:t>
            </w:r>
            <w:r w:rsidRPr="00002C9A">
              <w:rPr>
                <w:rFonts w:eastAsia="Calibri"/>
              </w:rPr>
              <w:t>и</w:t>
            </w:r>
            <w:r w:rsidRPr="00002C9A">
              <w:rPr>
                <w:rFonts w:eastAsia="Calibri"/>
              </w:rPr>
              <w:t>ческую речь в ситуациях научного, профе</w:t>
            </w:r>
            <w:r w:rsidRPr="00002C9A">
              <w:rPr>
                <w:rFonts w:eastAsia="Calibri"/>
              </w:rPr>
              <w:t>с</w:t>
            </w:r>
            <w:r w:rsidRPr="00002C9A">
              <w:rPr>
                <w:rFonts w:eastAsia="Calibri"/>
              </w:rPr>
              <w:t>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w:t>
            </w:r>
            <w:r w:rsidRPr="00002C9A">
              <w:rPr>
                <w:rFonts w:eastAsia="Calibri"/>
              </w:rPr>
              <w:t>е</w:t>
            </w:r>
            <w:r w:rsidRPr="00002C9A">
              <w:rPr>
                <w:rFonts w:eastAsia="Calibri"/>
              </w:rPr>
              <w:t>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w:t>
            </w:r>
            <w:r w:rsidRPr="00002C9A">
              <w:rPr>
                <w:rFonts w:eastAsia="Calibri"/>
              </w:rPr>
              <w:t>о</w:t>
            </w:r>
            <w:r w:rsidRPr="00002C9A">
              <w:rPr>
                <w:rFonts w:eastAsia="Calibri"/>
              </w:rPr>
              <w:t>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002C9A" w:rsidP="00002C9A">
            <w:pPr>
              <w:jc w:val="both"/>
            </w:pPr>
            <w:r w:rsidRPr="00002C9A">
              <w:lastRenderedPageBreak/>
              <w:t>Способность самосто</w:t>
            </w:r>
            <w:r w:rsidRPr="00002C9A">
              <w:t>я</w:t>
            </w:r>
            <w:r w:rsidRPr="00002C9A">
              <w:t>тельно осуществлять нау</w:t>
            </w:r>
            <w:r w:rsidRPr="00002C9A">
              <w:t>ч</w:t>
            </w:r>
            <w:r w:rsidRPr="00002C9A">
              <w:t>но-исследовательскую де</w:t>
            </w:r>
            <w:r w:rsidRPr="00002C9A">
              <w:t>я</w:t>
            </w:r>
            <w:r w:rsidRPr="00002C9A">
              <w:t>тельность в соответству</w:t>
            </w:r>
            <w:r w:rsidRPr="00002C9A">
              <w:t>ю</w:t>
            </w:r>
            <w:r w:rsidRPr="00002C9A">
              <w:t>щей профессиональной области с использованием современных методов и</w:t>
            </w:r>
            <w:r w:rsidRPr="00002C9A">
              <w:t>с</w:t>
            </w:r>
            <w:r w:rsidRPr="00002C9A">
              <w:t>следования и информац</w:t>
            </w:r>
            <w:r w:rsidRPr="00002C9A">
              <w:t>и</w:t>
            </w:r>
            <w:r w:rsidRPr="00002C9A">
              <w:t>онно-коммуникационных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структурные компоненты культуры нау</w:t>
            </w:r>
            <w:r w:rsidRPr="00002C9A">
              <w:rPr>
                <w:rFonts w:eastAsia="Calibri"/>
              </w:rPr>
              <w:t>ч</w:t>
            </w:r>
            <w:r w:rsidRPr="00002C9A">
              <w:rPr>
                <w:rFonts w:eastAsia="Calibri"/>
              </w:rPr>
              <w:t xml:space="preserve">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w:t>
            </w:r>
            <w:r w:rsidRPr="00002C9A">
              <w:rPr>
                <w:rFonts w:eastAsia="Calibri"/>
              </w:rPr>
              <w:t>и</w:t>
            </w:r>
            <w:r w:rsidRPr="00002C9A">
              <w:rPr>
                <w:rFonts w:eastAsia="Calibri"/>
              </w:rPr>
              <w:t>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w:t>
            </w:r>
            <w:r w:rsidRPr="00002C9A">
              <w:rPr>
                <w:rFonts w:eastAsia="Calibri"/>
              </w:rPr>
              <w:t>н</w:t>
            </w:r>
            <w:r w:rsidRPr="00002C9A">
              <w:rPr>
                <w:rFonts w:eastAsia="Calibri"/>
              </w:rPr>
              <w:t>ной теме, предлагать методы исследования и способы обработки результатов, проводить исследования по согласованному с руковод</w:t>
            </w:r>
            <w:r w:rsidRPr="00002C9A">
              <w:rPr>
                <w:rFonts w:eastAsia="Calibri"/>
              </w:rPr>
              <w:t>и</w:t>
            </w:r>
            <w:r w:rsidRPr="00002C9A">
              <w:rPr>
                <w:rFonts w:eastAsia="Calibri"/>
              </w:rPr>
              <w:t>телем плану, представлять полученные р</w:t>
            </w:r>
            <w:r w:rsidRPr="00002C9A">
              <w:rPr>
                <w:rFonts w:eastAsia="Calibri"/>
              </w:rPr>
              <w:t>е</w:t>
            </w:r>
            <w:r w:rsidRPr="00002C9A">
              <w:rPr>
                <w:rFonts w:eastAsia="Calibri"/>
              </w:rPr>
              <w:t>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w:t>
            </w:r>
            <w:r w:rsidRPr="00002C9A">
              <w:rPr>
                <w:rFonts w:eastAsia="Calibri"/>
              </w:rPr>
              <w:t>и</w:t>
            </w:r>
            <w:r w:rsidRPr="00002C9A">
              <w:rPr>
                <w:rFonts w:eastAsia="Calibri"/>
              </w:rPr>
              <w:t>кационные технологии в научных исследов</w:t>
            </w:r>
            <w:r w:rsidRPr="00002C9A">
              <w:rPr>
                <w:rFonts w:eastAsia="Calibri"/>
              </w:rPr>
              <w:t>а</w:t>
            </w:r>
            <w:r w:rsidRPr="00002C9A">
              <w:rPr>
                <w:rFonts w:eastAsia="Calibri"/>
              </w:rPr>
              <w:t>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w:t>
      </w:r>
      <w:r w:rsidRPr="00002C9A">
        <w:rPr>
          <w:b/>
          <w:spacing w:val="4"/>
        </w:rPr>
        <w:t>о</w:t>
      </w:r>
      <w:r w:rsidRPr="00002C9A">
        <w:rPr>
          <w:b/>
          <w:spacing w:val="4"/>
        </w:rPr>
        <w:t>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w:t>
      </w:r>
      <w:r w:rsidR="0042579B" w:rsidRPr="00002C9A">
        <w:rPr>
          <w:b/>
        </w:rPr>
        <w:t>а</w:t>
      </w:r>
      <w:r w:rsidR="0042579B" w:rsidRPr="00002C9A">
        <w:rPr>
          <w:b/>
        </w:rPr>
        <w:t>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proofErr w:type="spellStart"/>
            <w:r w:rsidRPr="00002C9A">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w:t>
            </w:r>
            <w:r w:rsidR="002D0A7A" w:rsidRPr="00002C9A">
              <w:rPr>
                <w:sz w:val="22"/>
                <w:szCs w:val="22"/>
              </w:rPr>
              <w:t>о</w:t>
            </w:r>
            <w:r w:rsidR="002D0A7A" w:rsidRPr="00002C9A">
              <w:rPr>
                <w:sz w:val="22"/>
                <w:szCs w:val="22"/>
              </w:rPr>
              <w:t>го общения. Специфика устной речи и нормы произнош</w:t>
            </w:r>
            <w:r w:rsidR="002D0A7A" w:rsidRPr="00002C9A">
              <w:rPr>
                <w:sz w:val="22"/>
                <w:szCs w:val="22"/>
              </w:rPr>
              <w:t>е</w:t>
            </w:r>
            <w:r w:rsidR="002D0A7A" w:rsidRPr="00002C9A">
              <w:rPr>
                <w:sz w:val="22"/>
                <w:szCs w:val="22"/>
              </w:rPr>
              <w:t>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w:t>
            </w:r>
            <w:r w:rsidR="002D0A7A" w:rsidRPr="00002C9A">
              <w:rPr>
                <w:sz w:val="22"/>
                <w:szCs w:val="22"/>
              </w:rPr>
              <w:t>и</w:t>
            </w:r>
            <w:r w:rsidR="002D0A7A" w:rsidRPr="00002C9A">
              <w:rPr>
                <w:sz w:val="22"/>
                <w:szCs w:val="22"/>
              </w:rPr>
              <w:t>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w:t>
            </w:r>
            <w:r w:rsidR="002D0A7A" w:rsidRPr="00002C9A">
              <w:rPr>
                <w:sz w:val="22"/>
                <w:szCs w:val="22"/>
              </w:rPr>
              <w:t>з</w:t>
            </w:r>
            <w:r w:rsidR="002D0A7A" w:rsidRPr="00002C9A">
              <w:rPr>
                <w:sz w:val="22"/>
                <w:szCs w:val="22"/>
              </w:rPr>
              <w:t>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w:t>
            </w:r>
            <w:r w:rsidR="002D0A7A" w:rsidRPr="00002C9A">
              <w:t>а</w:t>
            </w:r>
            <w:r w:rsidR="002D0A7A" w:rsidRPr="00002C9A">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757139"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w:t>
            </w:r>
            <w:proofErr w:type="gramStart"/>
            <w:r w:rsidRPr="00002C9A">
              <w:rPr>
                <w:sz w:val="22"/>
                <w:szCs w:val="22"/>
              </w:rPr>
              <w:t>в</w:t>
            </w:r>
            <w:proofErr w:type="gramEnd"/>
            <w:r w:rsidRPr="00002C9A">
              <w:rPr>
                <w:sz w:val="22"/>
                <w:szCs w:val="22"/>
              </w:rPr>
              <w:t xml:space="preserve"> </w:t>
            </w:r>
            <w:proofErr w:type="gramStart"/>
            <w:r w:rsidRPr="00002C9A">
              <w:rPr>
                <w:sz w:val="22"/>
                <w:szCs w:val="22"/>
              </w:rPr>
              <w:t>его</w:t>
            </w:r>
            <w:proofErr w:type="gramEnd"/>
            <w:r w:rsidRPr="00002C9A">
              <w:rPr>
                <w:sz w:val="22"/>
                <w:szCs w:val="22"/>
              </w:rPr>
              <w:t xml:space="preserve"> со-</w:t>
            </w:r>
            <w:r w:rsidRPr="00002C9A">
              <w:rPr>
                <w:sz w:val="22"/>
                <w:szCs w:val="22"/>
              </w:rPr>
              <w:lastRenderedPageBreak/>
              <w:t>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lastRenderedPageBreak/>
              <w:t>Тема №11.</w:t>
            </w:r>
            <w:r w:rsidRPr="00002C9A">
              <w:rPr>
                <w:sz w:val="22"/>
                <w:szCs w:val="22"/>
              </w:rPr>
              <w:t xml:space="preserve"> Перевод как средство осуществления профе</w:t>
            </w:r>
            <w:r w:rsidRPr="00002C9A">
              <w:rPr>
                <w:sz w:val="22"/>
                <w:szCs w:val="22"/>
              </w:rPr>
              <w:t>с</w:t>
            </w:r>
            <w:r w:rsidRPr="00002C9A">
              <w:rPr>
                <w:sz w:val="22"/>
                <w:szCs w:val="22"/>
              </w:rPr>
              <w:t>сиональной деятельности; основы сопоставленного анал</w:t>
            </w:r>
            <w:r w:rsidRPr="00002C9A">
              <w:rPr>
                <w:sz w:val="22"/>
                <w:szCs w:val="22"/>
              </w:rPr>
              <w:t>и</w:t>
            </w:r>
            <w:r w:rsidRPr="00002C9A">
              <w:rPr>
                <w:sz w:val="22"/>
                <w:szCs w:val="22"/>
              </w:rPr>
              <w:t>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w:t>
            </w:r>
            <w:r w:rsidRPr="00002C9A">
              <w:rPr>
                <w:sz w:val="22"/>
                <w:szCs w:val="22"/>
              </w:rPr>
              <w:t>к</w:t>
            </w:r>
            <w:r w:rsidRPr="00002C9A">
              <w:rPr>
                <w:sz w:val="22"/>
                <w:szCs w:val="22"/>
              </w:rPr>
              <w:t>вивалентность перевода, факторы и пути достижения аде</w:t>
            </w:r>
            <w:r w:rsidRPr="00002C9A">
              <w:rPr>
                <w:sz w:val="22"/>
                <w:szCs w:val="22"/>
              </w:rPr>
              <w:t>к</w:t>
            </w:r>
            <w:r w:rsidRPr="00002C9A">
              <w:rPr>
                <w:sz w:val="22"/>
                <w:szCs w:val="22"/>
              </w:rPr>
              <w:t>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w:t>
            </w:r>
            <w:r w:rsidRPr="00002C9A">
              <w:rPr>
                <w:sz w:val="22"/>
                <w:szCs w:val="22"/>
              </w:rPr>
              <w:t>е</w:t>
            </w:r>
            <w:r w:rsidRPr="00002C9A">
              <w:rPr>
                <w:sz w:val="22"/>
                <w:szCs w:val="22"/>
              </w:rPr>
              <w:t>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w:t>
      </w:r>
      <w:r w:rsidRPr="00002C9A">
        <w:t>о</w:t>
      </w:r>
      <w:r w:rsidRPr="00002C9A">
        <w:t>фессионального общения в различных сферах научной и научно-педагогической деятел</w:t>
      </w:r>
      <w:r w:rsidRPr="00002C9A">
        <w:t>ь</w:t>
      </w:r>
      <w:r w:rsidRPr="00002C9A">
        <w:t xml:space="preserve">ности. Произносительные нормы устной речи изучает орфоэпия (греч. </w:t>
      </w:r>
      <w:proofErr w:type="spellStart"/>
      <w:r w:rsidRPr="00002C9A">
        <w:rPr>
          <w:i/>
        </w:rPr>
        <w:t>Orthos</w:t>
      </w:r>
      <w:proofErr w:type="spellEnd"/>
      <w:r w:rsidRPr="00002C9A">
        <w:rPr>
          <w:i/>
        </w:rPr>
        <w:t xml:space="preserve"> </w:t>
      </w:r>
      <w:r w:rsidRPr="00002C9A">
        <w:t xml:space="preserve">правильный и </w:t>
      </w:r>
      <w:proofErr w:type="spellStart"/>
      <w:r w:rsidRPr="00002C9A">
        <w:rPr>
          <w:i/>
        </w:rPr>
        <w:t>epos</w:t>
      </w:r>
      <w:proofErr w:type="spellEnd"/>
      <w:r w:rsidRPr="00002C9A">
        <w:t xml:space="preserve"> речь). Соблюдение единообразия в произношении имеет важное значение в нау</w:t>
      </w:r>
      <w:r w:rsidRPr="00002C9A">
        <w:t>ч</w:t>
      </w:r>
      <w:r w:rsidRPr="00002C9A">
        <w:t>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w:t>
      </w:r>
      <w:r w:rsidRPr="00002C9A">
        <w:t>т</w:t>
      </w:r>
      <w:r w:rsidRPr="00002C9A">
        <w:t>ствующее орфоэпическим нормам, облегчает и ускоряет процесс общения. Поэтому соц</w:t>
      </w:r>
      <w:r w:rsidRPr="00002C9A">
        <w:t>и</w:t>
      </w:r>
      <w:r w:rsidRPr="00002C9A">
        <w:t>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w:t>
      </w:r>
      <w:r w:rsidRPr="00002C9A">
        <w:rPr>
          <w:iCs/>
        </w:rPr>
        <w:t>р</w:t>
      </w:r>
      <w:r w:rsidRPr="00002C9A">
        <w:rPr>
          <w:iCs/>
        </w:rPr>
        <w:t>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w:t>
      </w:r>
      <w:r w:rsidRPr="00002C9A">
        <w:rPr>
          <w:iCs/>
        </w:rPr>
        <w:t>о</w:t>
      </w:r>
      <w:r w:rsidRPr="00002C9A">
        <w:rPr>
          <w:iCs/>
        </w:rPr>
        <w:t>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w:t>
      </w:r>
      <w:r w:rsidRPr="00002C9A">
        <w:t>е</w:t>
      </w:r>
      <w:r w:rsidRPr="00002C9A">
        <w:t>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w:t>
      </w:r>
      <w:r w:rsidRPr="00002C9A">
        <w:rPr>
          <w:spacing w:val="4"/>
        </w:rPr>
        <w:t>е</w:t>
      </w:r>
      <w:r w:rsidRPr="00002C9A">
        <w:rPr>
          <w:spacing w:val="4"/>
        </w:rPr>
        <w:t>ляется сложным синтаксическим конструкциям, эмфатическим и инверсионным стру</w:t>
      </w:r>
      <w:r w:rsidRPr="00002C9A">
        <w:rPr>
          <w:spacing w:val="4"/>
        </w:rPr>
        <w:t>к</w:t>
      </w:r>
      <w:r w:rsidRPr="00002C9A">
        <w:rPr>
          <w:spacing w:val="4"/>
        </w:rPr>
        <w:t>турам, средствам выражения смыслового (логического) центра предложения и модал</w:t>
      </w:r>
      <w:r w:rsidRPr="00002C9A">
        <w:rPr>
          <w:spacing w:val="4"/>
        </w:rPr>
        <w:t>ь</w:t>
      </w:r>
      <w:r w:rsidRPr="00002C9A">
        <w:rPr>
          <w:spacing w:val="4"/>
        </w:rPr>
        <w:t>ности. Первостепенное значение имеет изучение особенностей научной речи и овлад</w:t>
      </w:r>
      <w:r w:rsidRPr="00002C9A">
        <w:rPr>
          <w:spacing w:val="4"/>
        </w:rPr>
        <w:t>е</w:t>
      </w:r>
      <w:r w:rsidRPr="00002C9A">
        <w:rPr>
          <w:spacing w:val="4"/>
        </w:rPr>
        <w:t>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w:t>
      </w:r>
      <w:r w:rsidRPr="00002C9A">
        <w:rPr>
          <w:shd w:val="clear" w:color="auto" w:fill="FFFFFF"/>
        </w:rPr>
        <w:t>о</w:t>
      </w:r>
      <w:r w:rsidRPr="00002C9A">
        <w:rPr>
          <w:shd w:val="clear" w:color="auto" w:fill="FFFFFF"/>
        </w:rPr>
        <w:t>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владеть навыками письменной речи в пределах изученного язык</w:t>
      </w:r>
      <w:r w:rsidRPr="00002C9A">
        <w:rPr>
          <w:rFonts w:eastAsia="Calibri"/>
        </w:rPr>
        <w:t>о</w:t>
      </w:r>
      <w:r w:rsidRPr="00002C9A">
        <w:rPr>
          <w:rFonts w:eastAsia="Calibri"/>
        </w:rPr>
        <w:t>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w:t>
      </w:r>
      <w:r w:rsidRPr="00002C9A">
        <w:rPr>
          <w:rFonts w:eastAsia="Calibri"/>
        </w:rPr>
        <w:t>с</w:t>
      </w:r>
      <w:r w:rsidRPr="00002C9A">
        <w:rPr>
          <w:rFonts w:eastAsia="Calibri"/>
        </w:rPr>
        <w:t>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w:t>
      </w:r>
      <w:r w:rsidRPr="00002C9A">
        <w:t>и</w:t>
      </w:r>
      <w:r w:rsidRPr="00002C9A">
        <w:t>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w:t>
      </w:r>
      <w:r w:rsidRPr="00002C9A">
        <w:t>и</w:t>
      </w:r>
      <w:r w:rsidRPr="00002C9A">
        <w:t>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w:t>
      </w:r>
      <w:r w:rsidRPr="00002C9A">
        <w:t>е</w:t>
      </w:r>
      <w:r w:rsidRPr="00002C9A">
        <w:t>ния коммуникативного намерения автора текста соответственно речевой ситуации. С</w:t>
      </w:r>
      <w:r w:rsidRPr="00002C9A">
        <w:t>е</w:t>
      </w:r>
      <w:r w:rsidRPr="00002C9A">
        <w:t>мантика текста обусловлена коммуникативной задачей передачи информации (текст – и</w:t>
      </w:r>
      <w:r w:rsidRPr="00002C9A">
        <w:t>н</w:t>
      </w:r>
      <w:r w:rsidRPr="00002C9A">
        <w:t>формационное целое); структура текста определяется особенностями внутренней орган</w:t>
      </w:r>
      <w:r w:rsidRPr="00002C9A">
        <w:t>и</w:t>
      </w:r>
      <w:r w:rsidRPr="00002C9A">
        <w:t>зации единиц текста и закономерностями взаимосвязи этих единиц в рамках цельного с</w:t>
      </w:r>
      <w:r w:rsidRPr="00002C9A">
        <w:t>о</w:t>
      </w:r>
      <w:r w:rsidRPr="00002C9A">
        <w:t xml:space="preserve">общения (текст – структурное целое). Текст имеет свою микро- и </w:t>
      </w:r>
      <w:proofErr w:type="spellStart"/>
      <w:r w:rsidRPr="00002C9A">
        <w:t>макросемантику</w:t>
      </w:r>
      <w:proofErr w:type="spellEnd"/>
      <w:r w:rsidRPr="00002C9A">
        <w:t xml:space="preserve">, микро- и макроструктуру. </w:t>
      </w:r>
      <w:r w:rsidRPr="00002C9A">
        <w:rPr>
          <w:bCs/>
        </w:rPr>
        <w:t>Единицами текста на семантико-структурном уровне являются: выск</w:t>
      </w:r>
      <w:r w:rsidRPr="00002C9A">
        <w:rPr>
          <w:bCs/>
        </w:rPr>
        <w:t>а</w:t>
      </w:r>
      <w:r w:rsidRPr="00002C9A">
        <w:rPr>
          <w:bCs/>
        </w:rPr>
        <w:t>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(ряд высказываний, объ</w:t>
      </w:r>
      <w:r w:rsidRPr="00002C9A">
        <w:t>е</w:t>
      </w:r>
      <w:r w:rsidRPr="00002C9A">
        <w:t xml:space="preserve">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w:t>
      </w:r>
      <w:r w:rsidRPr="00002C9A">
        <w:rPr>
          <w:shd w:val="clear" w:color="auto" w:fill="FFFFFF"/>
        </w:rPr>
        <w:t>с</w:t>
      </w:r>
      <w:r w:rsidRPr="00002C9A">
        <w:rPr>
          <w:shd w:val="clear" w:color="auto" w:fill="FFFFFF"/>
        </w:rPr>
        <w:t>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w:t>
      </w:r>
      <w:r w:rsidRPr="00002C9A">
        <w:rPr>
          <w:shd w:val="clear" w:color="auto" w:fill="FFFFFF"/>
        </w:rPr>
        <w:t>а</w:t>
      </w:r>
      <w:r w:rsidRPr="00002C9A">
        <w:rPr>
          <w:shd w:val="clear" w:color="auto" w:fill="FFFFFF"/>
        </w:rPr>
        <w:t>ционные, лексические и синтаксические средства текста; графические средства подчерк</w:t>
      </w:r>
      <w:r w:rsidRPr="00002C9A">
        <w:rPr>
          <w:shd w:val="clear" w:color="auto" w:fill="FFFFFF"/>
        </w:rPr>
        <w:t>и</w:t>
      </w:r>
      <w:r w:rsidRPr="00002C9A">
        <w:rPr>
          <w:shd w:val="clear" w:color="auto" w:fill="FFFFFF"/>
        </w:rPr>
        <w:t xml:space="preserve">вания, шрифтовые выделения, пунктуацию. Понятие «текст» может быть применено не </w:t>
      </w:r>
      <w:r w:rsidRPr="00002C9A">
        <w:rPr>
          <w:shd w:val="clear" w:color="auto" w:fill="FFFFFF"/>
        </w:rPr>
        <w:lastRenderedPageBreak/>
        <w:t xml:space="preserve">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002C9A">
        <w:rPr>
          <w:shd w:val="clear" w:color="auto" w:fill="FFFFFF"/>
        </w:rPr>
        <w:t>микротемы</w:t>
      </w:r>
      <w:proofErr w:type="spellEnd"/>
      <w:r w:rsidRPr="00002C9A">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002C9A">
        <w:rPr>
          <w:shd w:val="clear" w:color="auto" w:fill="FFFFFF"/>
        </w:rPr>
        <w:t>текстообразование</w:t>
      </w:r>
      <w:proofErr w:type="spellEnd"/>
      <w:r w:rsidRPr="00002C9A">
        <w:rPr>
          <w:shd w:val="clear" w:color="auto" w:fill="FFFFFF"/>
        </w:rPr>
        <w:t xml:space="preserve"> и его декодирование, поэтому восприятие связано с </w:t>
      </w:r>
      <w:proofErr w:type="spellStart"/>
      <w:r w:rsidRPr="00002C9A">
        <w:rPr>
          <w:shd w:val="clear" w:color="auto" w:fill="FFFFFF"/>
        </w:rPr>
        <w:t>пресуппозицией</w:t>
      </w:r>
      <w:proofErr w:type="spellEnd"/>
      <w:r w:rsidRPr="00002C9A">
        <w:rPr>
          <w:shd w:val="clear" w:color="auto" w:fill="FFFFFF"/>
        </w:rPr>
        <w:t>.</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раздел языкознания, посвященный теории и практике составления слов</w:t>
      </w:r>
      <w:r w:rsidRPr="00002C9A">
        <w:t>а</w:t>
      </w:r>
      <w:r w:rsidRPr="00002C9A">
        <w:t xml:space="preserve">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w:t>
      </w:r>
      <w:r w:rsidRPr="00002C9A">
        <w:t>е</w:t>
      </w:r>
      <w:r w:rsidRPr="00002C9A">
        <w:t>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w:t>
      </w:r>
      <w:r w:rsidRPr="00002C9A">
        <w:t>с</w:t>
      </w:r>
      <w:r w:rsidRPr="00002C9A">
        <w:t>тическом словаре – предоставить сведения не о самом обозначаемом предмете, а о ли</w:t>
      </w:r>
      <w:r w:rsidRPr="00002C9A">
        <w:t>н</w:t>
      </w:r>
      <w:r w:rsidRPr="00002C9A">
        <w:t>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w:t>
      </w:r>
      <w:r w:rsidRPr="00002C9A">
        <w:t>е</w:t>
      </w:r>
      <w:r w:rsidRPr="00002C9A">
        <w:t>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w:t>
      </w:r>
      <w:r w:rsidRPr="00002C9A">
        <w:t>а</w:t>
      </w:r>
      <w:r w:rsidRPr="00002C9A">
        <w:t>ние и грамматические категории числительных. Местоимение: разряды, склонение, упо</w:t>
      </w:r>
      <w:r w:rsidRPr="00002C9A">
        <w:t>т</w:t>
      </w:r>
      <w:r w:rsidRPr="00002C9A">
        <w:t>ребление местоимений. Глагол: личные и неличные глагольные формы; система спряж</w:t>
      </w:r>
      <w:r w:rsidRPr="00002C9A">
        <w:t>е</w:t>
      </w:r>
      <w:r w:rsidRPr="00002C9A">
        <w:t>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w:t>
      </w:r>
      <w:r w:rsidRPr="00002C9A">
        <w:t>ь</w:t>
      </w:r>
      <w:r w:rsidRPr="00002C9A">
        <w:t>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w:t>
      </w:r>
      <w:r w:rsidRPr="00002C9A">
        <w:t>т</w:t>
      </w:r>
      <w:r w:rsidRPr="00002C9A">
        <w:t>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w:t>
      </w:r>
      <w:r w:rsidRPr="00002C9A">
        <w:t>о</w:t>
      </w:r>
      <w:r w:rsidRPr="00002C9A">
        <w:t>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w:t>
      </w:r>
      <w:r w:rsidRPr="00002C9A">
        <w:t>и</w:t>
      </w:r>
      <w:r w:rsidRPr="00002C9A">
        <w:t>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w:t>
      </w:r>
      <w:r w:rsidRPr="00002C9A">
        <w:rPr>
          <w:rFonts w:eastAsia="Calibri"/>
        </w:rPr>
        <w:t>о</w:t>
      </w:r>
      <w:r w:rsidRPr="00002C9A">
        <w:rPr>
          <w:rFonts w:eastAsia="Calibri"/>
        </w:rPr>
        <w:t>сти, опираясь на изученный языковой материал, фоновые страноведческие и професси</w:t>
      </w:r>
      <w:r w:rsidRPr="00002C9A">
        <w:rPr>
          <w:rFonts w:eastAsia="Calibri"/>
        </w:rPr>
        <w:t>о</w:t>
      </w:r>
      <w:r w:rsidRPr="00002C9A">
        <w:rPr>
          <w:rFonts w:eastAsia="Calibri"/>
        </w:rPr>
        <w:t>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w:t>
      </w:r>
      <w:r w:rsidRPr="00002C9A">
        <w:rPr>
          <w:rFonts w:eastAsia="Calibri"/>
          <w:lang w:eastAsia="en-US"/>
        </w:rPr>
        <w:t>в</w:t>
      </w:r>
      <w:r w:rsidRPr="00002C9A">
        <w:rPr>
          <w:rFonts w:eastAsia="Calibri"/>
          <w:lang w:eastAsia="en-US"/>
        </w:rPr>
        <w:t>кой на выделение смысловых блоков, структурно-семантического ядра, группировку и</w:t>
      </w:r>
      <w:r w:rsidRPr="00002C9A">
        <w:rPr>
          <w:rFonts w:eastAsia="Calibri"/>
          <w:lang w:eastAsia="en-US"/>
        </w:rPr>
        <w:t>н</w:t>
      </w:r>
      <w:r w:rsidRPr="00002C9A">
        <w:rPr>
          <w:rFonts w:eastAsia="Calibri"/>
          <w:lang w:eastAsia="en-US"/>
        </w:rPr>
        <w:lastRenderedPageBreak/>
        <w:t>формации, ее обобщение и анализ в целях проводимого аспирантом (соискателем) нау</w:t>
      </w:r>
      <w:r w:rsidRPr="00002C9A">
        <w:rPr>
          <w:rFonts w:eastAsia="Calibri"/>
          <w:lang w:eastAsia="en-US"/>
        </w:rPr>
        <w:t>ч</w:t>
      </w:r>
      <w:r w:rsidRPr="00002C9A">
        <w:rPr>
          <w:rFonts w:eastAsia="Calibri"/>
          <w:lang w:eastAsia="en-US"/>
        </w:rPr>
        <w:t>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w:t>
      </w:r>
      <w:r w:rsidRPr="00002C9A">
        <w:rPr>
          <w:rFonts w:eastAsia="Calibri"/>
          <w:lang w:eastAsia="en-US"/>
        </w:rPr>
        <w:t>в</w:t>
      </w:r>
      <w:r w:rsidRPr="00002C9A">
        <w:rPr>
          <w:rFonts w:eastAsia="Calibri"/>
          <w:lang w:eastAsia="en-US"/>
        </w:rPr>
        <w:t>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w:t>
      </w:r>
      <w:r w:rsidRPr="00002C9A">
        <w:rPr>
          <w:rFonts w:eastAsia="Calibri"/>
          <w:lang w:eastAsia="en-US"/>
        </w:rPr>
        <w:t>и</w:t>
      </w:r>
      <w:r w:rsidRPr="00002C9A">
        <w:rPr>
          <w:rFonts w:eastAsia="Calibri"/>
          <w:lang w:eastAsia="en-US"/>
        </w:rPr>
        <w:t>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w:t>
      </w:r>
      <w:r w:rsidRPr="00002C9A">
        <w:t>о</w:t>
      </w:r>
      <w:r w:rsidRPr="00002C9A">
        <w:t xml:space="preserve">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адекватно передавать смысл профессионально ориентированного научного те</w:t>
      </w:r>
      <w:r w:rsidRPr="00002C9A">
        <w:t>к</w:t>
      </w:r>
      <w:r w:rsidRPr="00002C9A">
        <w:t xml:space="preserve">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Словосочетания обладают различной степенью закрепленности своих компонентов; в н</w:t>
      </w:r>
      <w:r w:rsidRPr="00002C9A">
        <w:t>е</w:t>
      </w:r>
      <w:r w:rsidRPr="00002C9A">
        <w:t>которых из них составные части сохраняют большую или меньшую семантическую сам</w:t>
      </w:r>
      <w:r w:rsidRPr="00002C9A">
        <w:t>о</w:t>
      </w:r>
      <w:r w:rsidRPr="00002C9A">
        <w:t>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w:t>
      </w:r>
      <w:r w:rsidRPr="00002C9A">
        <w:t>а</w:t>
      </w:r>
      <w:r w:rsidRPr="00002C9A">
        <w:t xml:space="preserve">ния можно разделить на свободные, устойчивые и фразеологические. </w:t>
      </w:r>
      <w:r w:rsidRPr="00002C9A">
        <w:rPr>
          <w:iCs/>
        </w:rPr>
        <w:t>Свободное словос</w:t>
      </w:r>
      <w:r w:rsidRPr="00002C9A">
        <w:rPr>
          <w:iCs/>
        </w:rPr>
        <w:t>о</w:t>
      </w:r>
      <w:r w:rsidRPr="00002C9A">
        <w:rPr>
          <w:iCs/>
        </w:rPr>
        <w:t>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w:t>
      </w:r>
      <w:r w:rsidRPr="00002C9A">
        <w:rPr>
          <w:iCs/>
        </w:rPr>
        <w:t>о</w:t>
      </w:r>
      <w:r w:rsidRPr="00002C9A">
        <w:rPr>
          <w:iCs/>
        </w:rPr>
        <w:t>восочетание</w:t>
      </w:r>
      <w:r w:rsidRPr="00002C9A">
        <w:t xml:space="preserve"> – это неподвижный синтаксический комплекс, общее значение которого м</w:t>
      </w:r>
      <w:r w:rsidRPr="00002C9A">
        <w:t>о</w:t>
      </w:r>
      <w:r w:rsidRPr="00002C9A">
        <w:t xml:space="preserve">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w:t>
      </w:r>
      <w:r w:rsidRPr="00002C9A">
        <w:t>о</w:t>
      </w:r>
      <w:r w:rsidRPr="00002C9A">
        <w:t xml:space="preserve">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с одного языка на другой, которая включает: языковые нав</w:t>
      </w:r>
      <w:r w:rsidRPr="00002C9A">
        <w:t>ы</w:t>
      </w:r>
      <w:r w:rsidRPr="00002C9A">
        <w:t>ки и умения (говорение, аудирование, письмо, чтение); навыки и умения билингва; спец</w:t>
      </w:r>
      <w:r w:rsidRPr="00002C9A">
        <w:t>и</w:t>
      </w:r>
      <w:r w:rsidRPr="00002C9A">
        <w:t>альные переводческие навыки и умения (психологические, технологические и технич</w:t>
      </w:r>
      <w:r w:rsidRPr="00002C9A">
        <w:t>е</w:t>
      </w:r>
      <w:r w:rsidRPr="00002C9A">
        <w:t>ские); навыки и умения различных видов перевода (например, одностороннего, двуст</w:t>
      </w:r>
      <w:r w:rsidRPr="00002C9A">
        <w:t>о</w:t>
      </w:r>
      <w:r w:rsidRPr="00002C9A">
        <w:t xml:space="preserve">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w:t>
      </w:r>
      <w:r w:rsidRPr="00002C9A">
        <w:t>е</w:t>
      </w:r>
      <w:r w:rsidRPr="00002C9A">
        <w:t xml:space="preserve">гии и способа перевода в конкретных обстоятельствах переводческой деятельности, что ведет к верному структурированию конечного высказывания, его </w:t>
      </w:r>
      <w:proofErr w:type="spellStart"/>
      <w:r w:rsidRPr="00002C9A">
        <w:t>тема-рематической</w:t>
      </w:r>
      <w:proofErr w:type="spellEnd"/>
      <w:r w:rsidRPr="00002C9A">
        <w:t xml:space="preserve"> о</w:t>
      </w:r>
      <w:r w:rsidRPr="00002C9A">
        <w:t>р</w:t>
      </w:r>
      <w:r w:rsidRPr="00002C9A">
        <w:t xml:space="preserve">ганизации, интонированию, </w:t>
      </w:r>
      <w:proofErr w:type="spellStart"/>
      <w:r w:rsidRPr="00002C9A">
        <w:t>паузации</w:t>
      </w:r>
      <w:proofErr w:type="spellEnd"/>
      <w:r w:rsidRPr="00002C9A">
        <w:t>,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по характеру переводимых тексто</w:t>
      </w:r>
      <w:proofErr w:type="gramStart"/>
      <w:r w:rsidRPr="00002C9A">
        <w:rPr>
          <w:bCs/>
        </w:rPr>
        <w:t>в(</w:t>
      </w:r>
      <w:proofErr w:type="gramEnd"/>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w:t>
      </w:r>
      <w:r w:rsidRPr="00002C9A">
        <w:t>н</w:t>
      </w:r>
      <w:r w:rsidRPr="00002C9A">
        <w:t xml:space="preserve">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w:t>
      </w:r>
      <w:r w:rsidRPr="00002C9A">
        <w:t>н</w:t>
      </w:r>
      <w:r w:rsidRPr="00002C9A">
        <w:t>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w:t>
      </w:r>
      <w:r w:rsidRPr="00002C9A">
        <w:t>е</w:t>
      </w:r>
      <w:r w:rsidRPr="00002C9A">
        <w:t>воду: эквивалентный перевод — это перевод, в котором переданы все типы эквивалентн</w:t>
      </w:r>
      <w:r w:rsidRPr="00002C9A">
        <w:t>о</w:t>
      </w:r>
      <w:r w:rsidRPr="00002C9A">
        <w:t>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Чтение иностранного текста — сложный процесс, который предполагает не только влад</w:t>
      </w:r>
      <w:r w:rsidRPr="00002C9A">
        <w:rPr>
          <w:bCs/>
          <w:bdr w:val="none" w:sz="0" w:space="0" w:color="auto" w:frame="1"/>
          <w:shd w:val="clear" w:color="auto" w:fill="FFFFFF"/>
        </w:rPr>
        <w:t>е</w:t>
      </w:r>
      <w:r w:rsidRPr="00002C9A">
        <w:rPr>
          <w:bCs/>
          <w:bdr w:val="none" w:sz="0" w:space="0" w:color="auto" w:frame="1"/>
          <w:shd w:val="clear" w:color="auto" w:fill="FFFFFF"/>
        </w:rPr>
        <w:t>ние техникой и приемами чтения, но и способность понимать мысль, выраженную на др</w:t>
      </w:r>
      <w:r w:rsidRPr="00002C9A">
        <w:rPr>
          <w:bCs/>
          <w:bdr w:val="none" w:sz="0" w:space="0" w:color="auto" w:frame="1"/>
          <w:shd w:val="clear" w:color="auto" w:fill="FFFFFF"/>
        </w:rPr>
        <w:t>у</w:t>
      </w:r>
      <w:r w:rsidRPr="00002C9A">
        <w:rPr>
          <w:bCs/>
          <w:bdr w:val="none" w:sz="0" w:space="0" w:color="auto" w:frame="1"/>
          <w:shd w:val="clear" w:color="auto" w:fill="FFFFFF"/>
        </w:rPr>
        <w:t>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w:t>
      </w:r>
      <w:r w:rsidRPr="00002C9A">
        <w:rPr>
          <w:bCs/>
          <w:bdr w:val="none" w:sz="0" w:space="0" w:color="auto" w:frame="1"/>
          <w:shd w:val="clear" w:color="auto" w:fill="FFFFFF"/>
        </w:rPr>
        <w:t>т</w:t>
      </w:r>
      <w:r w:rsidRPr="00002C9A">
        <w:rPr>
          <w:bCs/>
          <w:bdr w:val="none" w:sz="0" w:space="0" w:color="auto" w:frame="1"/>
          <w:shd w:val="clear" w:color="auto" w:fill="FFFFFF"/>
        </w:rPr>
        <w:t xml:space="preserve">дельных слов или даже предложений, а всего текста в целом. Научные тексты на </w:t>
      </w:r>
      <w:r w:rsidRPr="00002C9A">
        <w:rPr>
          <w:bCs/>
          <w:bdr w:val="none" w:sz="0" w:space="0" w:color="auto" w:frame="1"/>
        </w:rPr>
        <w:t>англи</w:t>
      </w:r>
      <w:r w:rsidRPr="00002C9A">
        <w:rPr>
          <w:bCs/>
          <w:bdr w:val="none" w:sz="0" w:space="0" w:color="auto" w:frame="1"/>
        </w:rPr>
        <w:t>й</w:t>
      </w:r>
      <w:r w:rsidRPr="00002C9A">
        <w:rPr>
          <w:bCs/>
          <w:bdr w:val="none" w:sz="0" w:space="0" w:color="auto" w:frame="1"/>
        </w:rPr>
        <w:t>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w:t>
      </w:r>
      <w:r w:rsidRPr="00002C9A">
        <w:rPr>
          <w:bCs/>
          <w:bdr w:val="none" w:sz="0" w:space="0" w:color="auto" w:frame="1"/>
          <w:shd w:val="clear" w:color="auto" w:fill="FFFFFF"/>
        </w:rPr>
        <w:t>и</w:t>
      </w:r>
      <w:r w:rsidRPr="00002C9A">
        <w:rPr>
          <w:bCs/>
          <w:bdr w:val="none" w:sz="0" w:space="0" w:color="auto" w:frame="1"/>
          <w:shd w:val="clear" w:color="auto" w:fill="FFFFFF"/>
        </w:rPr>
        <w:t>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w:t>
      </w:r>
      <w:r w:rsidRPr="00002C9A">
        <w:t>и</w:t>
      </w:r>
      <w:r w:rsidRPr="00002C9A">
        <w:t>стические тексты включают в себя не только специальные термины, но и элементы пол</w:t>
      </w:r>
      <w:r w:rsidRPr="00002C9A">
        <w:t>е</w:t>
      </w:r>
      <w:r w:rsidRPr="00002C9A">
        <w:t>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w:t>
      </w:r>
      <w:r w:rsidRPr="00002C9A">
        <w:t>о</w:t>
      </w:r>
      <w:r w:rsidRPr="00002C9A">
        <w:t>де публицистического текста нужно избегать лишних слов. Следует также учитывать у</w:t>
      </w:r>
      <w:r w:rsidRPr="00002C9A">
        <w:t>с</w:t>
      </w:r>
      <w:r w:rsidRPr="00002C9A">
        <w:t>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w:t>
      </w:r>
      <w:r w:rsidRPr="00002C9A">
        <w:t>с</w:t>
      </w:r>
      <w:r w:rsidRPr="00002C9A">
        <w:t>прессивную. Денотативная характеристика связана с передачей информации. Экспресси</w:t>
      </w:r>
      <w:r w:rsidRPr="00002C9A">
        <w:t>в</w:t>
      </w:r>
      <w:r w:rsidRPr="00002C9A">
        <w:t>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w:t>
      </w:r>
      <w:r w:rsidRPr="00002C9A">
        <w:t>к</w:t>
      </w:r>
      <w:r w:rsidRPr="00002C9A">
        <w:t>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w:t>
      </w:r>
      <w:r w:rsidRPr="00002C9A">
        <w:t>ж</w:t>
      </w:r>
      <w:r w:rsidRPr="00002C9A">
        <w:t>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w:t>
      </w:r>
      <w:r w:rsidR="00936C29" w:rsidRPr="00002C9A">
        <w:rPr>
          <w:rFonts w:ascii="Times New Roman" w:hAnsi="Times New Roman"/>
          <w:sz w:val="24"/>
          <w:szCs w:val="24"/>
        </w:rPr>
        <w:t>о</w:t>
      </w:r>
      <w:r w:rsidR="00936C29" w:rsidRPr="00002C9A">
        <w:rPr>
          <w:rFonts w:ascii="Times New Roman" w:hAnsi="Times New Roman"/>
          <w:sz w:val="24"/>
          <w:szCs w:val="24"/>
        </w:rPr>
        <w:t>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w:t>
      </w:r>
      <w:bookmarkStart w:id="2" w:name="_GoBack"/>
      <w:bookmarkEnd w:id="2"/>
      <w:r w:rsidR="00D029A4">
        <w:rPr>
          <w:rFonts w:ascii="Times New Roman" w:hAnsi="Times New Roman"/>
          <w:sz w:val="24"/>
          <w:szCs w:val="24"/>
        </w:rPr>
        <w:t>4</w:t>
      </w:r>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002C9A">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w:t>
      </w:r>
      <w:r w:rsidRPr="00002C9A">
        <w:rPr>
          <w:rFonts w:ascii="Times New Roman" w:hAnsi="Times New Roman"/>
          <w:sz w:val="24"/>
          <w:szCs w:val="24"/>
        </w:rPr>
        <w:t>н</w:t>
      </w:r>
      <w:r w:rsidRPr="00002C9A">
        <w:rPr>
          <w:rFonts w:ascii="Times New Roman" w:hAnsi="Times New Roman"/>
          <w:sz w:val="24"/>
          <w:szCs w:val="24"/>
        </w:rPr>
        <w:t>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w:t>
      </w:r>
      <w:r w:rsidRPr="00002C9A">
        <w:rPr>
          <w:rFonts w:ascii="Times New Roman" w:hAnsi="Times New Roman"/>
          <w:sz w:val="24"/>
          <w:szCs w:val="24"/>
        </w:rPr>
        <w:t>н</w:t>
      </w:r>
      <w:r w:rsidRPr="00002C9A">
        <w:rPr>
          <w:rFonts w:ascii="Times New Roman" w:hAnsi="Times New Roman"/>
          <w:sz w:val="24"/>
          <w:szCs w:val="24"/>
        </w:rPr>
        <w:t>ное приказом ректора от 28.02.2022 №2</w:t>
      </w:r>
      <w:bookmarkEnd w:id="3"/>
      <w:r w:rsidRPr="00002C9A">
        <w:rPr>
          <w:rFonts w:ascii="Times New Roman" w:hAnsi="Times New Roman"/>
          <w:sz w:val="24"/>
          <w:szCs w:val="24"/>
        </w:rPr>
        <w:t>8.</w:t>
      </w:r>
      <w:bookmarkEnd w:id="4"/>
    </w:p>
    <w:bookmarkEnd w:id="5"/>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Пособие по английскому языку для аспирантов и соискателей, изучающих англи</w:t>
      </w:r>
      <w:r w:rsidRPr="00002C9A">
        <w:t>й</w:t>
      </w:r>
      <w:r w:rsidRPr="00002C9A">
        <w:t>ский язык (гуманитарные специальности) [Электронный ресурс]</w:t>
      </w:r>
      <w:proofErr w:type="gramStart"/>
      <w:r w:rsidRPr="00002C9A">
        <w:t xml:space="preserve"> :</w:t>
      </w:r>
      <w:proofErr w:type="gramEnd"/>
      <w:r w:rsidRPr="00002C9A">
        <w:t xml:space="preserve"> учебное пособие / сост. О. С. </w:t>
      </w:r>
      <w:proofErr w:type="spellStart"/>
      <w:r w:rsidRPr="00002C9A">
        <w:t>Дворжец</w:t>
      </w:r>
      <w:proofErr w:type="spellEnd"/>
      <w:r w:rsidRPr="00002C9A">
        <w:t xml:space="preserve">, В. В. </w:t>
      </w:r>
      <w:proofErr w:type="spellStart"/>
      <w:r w:rsidRPr="00002C9A">
        <w:t>Томкив</w:t>
      </w:r>
      <w:proofErr w:type="spellEnd"/>
      <w:r w:rsidRPr="00002C9A">
        <w:t>. — Электрон</w:t>
      </w:r>
      <w:proofErr w:type="gramStart"/>
      <w:r w:rsidRPr="00002C9A">
        <w:t>.</w:t>
      </w:r>
      <w:proofErr w:type="gramEnd"/>
      <w:r w:rsidRPr="00002C9A">
        <w:t xml:space="preserve"> </w:t>
      </w:r>
      <w:proofErr w:type="gramStart"/>
      <w:r w:rsidRPr="00002C9A">
        <w:t>т</w:t>
      </w:r>
      <w:proofErr w:type="gramEnd"/>
      <w:r w:rsidRPr="00002C9A">
        <w:t>екстовые данные. — Омск</w:t>
      </w:r>
      <w:proofErr w:type="gramStart"/>
      <w:r w:rsidRPr="00002C9A">
        <w:t xml:space="preserve"> :</w:t>
      </w:r>
      <w:proofErr w:type="gramEnd"/>
      <w:r w:rsidRPr="00002C9A">
        <w:t xml:space="preserve"> О</w:t>
      </w:r>
      <w:r w:rsidRPr="00002C9A">
        <w:t>м</w:t>
      </w:r>
      <w:r w:rsidRPr="00002C9A">
        <w:t>ский государственный университет им. Ф.М. Достоевского, 2014. — 132 c. — 978-5-7779-1776-8.— Текст</w:t>
      </w:r>
      <w:proofErr w:type="gramStart"/>
      <w:r w:rsidRPr="00002C9A">
        <w:t xml:space="preserve">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8" w:history="1">
        <w:r w:rsidR="00BE6A32">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w:t>
      </w:r>
      <w:proofErr w:type="spellStart"/>
      <w:r w:rsidRPr="00002C9A">
        <w:t>English</w:t>
      </w:r>
      <w:proofErr w:type="spellEnd"/>
      <w:r w:rsidRPr="00002C9A">
        <w:t xml:space="preserve"> </w:t>
      </w:r>
      <w:proofErr w:type="spellStart"/>
      <w:r w:rsidRPr="00002C9A">
        <w:t>for</w:t>
      </w:r>
      <w:proofErr w:type="spellEnd"/>
      <w:r w:rsidRPr="00002C9A">
        <w:t xml:space="preserve"> </w:t>
      </w:r>
      <w:proofErr w:type="spellStart"/>
      <w:r w:rsidRPr="00002C9A">
        <w:t>Post-Graduate</w:t>
      </w:r>
      <w:proofErr w:type="spellEnd"/>
      <w:r w:rsidRPr="00002C9A">
        <w:t xml:space="preserve"> </w:t>
      </w:r>
      <w:proofErr w:type="spellStart"/>
      <w:r w:rsidRPr="00002C9A">
        <w:t>Students</w:t>
      </w:r>
      <w:proofErr w:type="spellEnd"/>
      <w:r w:rsidRPr="00002C9A">
        <w:t xml:space="preserve"> [Электронный ресурс]</w:t>
      </w:r>
      <w:proofErr w:type="gramStart"/>
      <w:r w:rsidRPr="00002C9A">
        <w:t xml:space="preserve"> :</w:t>
      </w:r>
      <w:proofErr w:type="gramEnd"/>
      <w:r w:rsidRPr="00002C9A">
        <w:t xml:space="preserve"> учебно-методическое пособие по английскому языку для аспирантов / Л. Я. Лычко, Н. А. </w:t>
      </w:r>
      <w:proofErr w:type="spellStart"/>
      <w:r w:rsidRPr="00002C9A">
        <w:t>Новоградская-Морская</w:t>
      </w:r>
      <w:proofErr w:type="spellEnd"/>
      <w:r w:rsidRPr="00002C9A">
        <w:t>. — Электрон</w:t>
      </w:r>
      <w:proofErr w:type="gramStart"/>
      <w:r w:rsidRPr="00002C9A">
        <w:t>.</w:t>
      </w:r>
      <w:proofErr w:type="gramEnd"/>
      <w:r w:rsidRPr="00002C9A">
        <w:t xml:space="preserve"> </w:t>
      </w:r>
      <w:proofErr w:type="gramStart"/>
      <w:r w:rsidRPr="00002C9A">
        <w:t>т</w:t>
      </w:r>
      <w:proofErr w:type="gramEnd"/>
      <w:r w:rsidRPr="00002C9A">
        <w:t>екстовые данные. — Донецк</w:t>
      </w:r>
      <w:proofErr w:type="gramStart"/>
      <w:r w:rsidRPr="00002C9A">
        <w:t xml:space="preserve"> :</w:t>
      </w:r>
      <w:proofErr w:type="gramEnd"/>
      <w:r w:rsidRPr="00002C9A">
        <w:t xml:space="preserve"> Донецкий государственный университет управления, 2016. — 158 c. — 2227-8397. — Текст</w:t>
      </w:r>
      <w:proofErr w:type="gramStart"/>
      <w:r w:rsidRPr="00002C9A">
        <w:t xml:space="preserve">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w:t>
      </w:r>
      <w:r w:rsidRPr="00002C9A">
        <w:t>е</w:t>
      </w:r>
      <w:r w:rsidRPr="00002C9A">
        <w:t xml:space="preserve">жим доступа: </w:t>
      </w:r>
      <w:hyperlink r:id="rId9" w:history="1">
        <w:r w:rsidR="00BE6A32">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Быкова, И. А. Теория перевода (когнитивно-прагматический аспект) [Электронный ресурс]</w:t>
      </w:r>
      <w:proofErr w:type="gramStart"/>
      <w:r w:rsidRPr="00002C9A">
        <w:t xml:space="preserve"> :</w:t>
      </w:r>
      <w:proofErr w:type="gramEnd"/>
      <w:r w:rsidRPr="00002C9A">
        <w:t xml:space="preserve"> учебник / И. А. Быкова. — Электрон</w:t>
      </w:r>
      <w:proofErr w:type="gramStart"/>
      <w:r w:rsidRPr="00002C9A">
        <w:t>.</w:t>
      </w:r>
      <w:proofErr w:type="gramEnd"/>
      <w:r w:rsidRPr="00002C9A">
        <w:t xml:space="preserve"> </w:t>
      </w:r>
      <w:proofErr w:type="gramStart"/>
      <w:r w:rsidRPr="00002C9A">
        <w:t>т</w:t>
      </w:r>
      <w:proofErr w:type="gramEnd"/>
      <w:r w:rsidRPr="00002C9A">
        <w:t>екстовые данные. — М.</w:t>
      </w:r>
      <w:proofErr w:type="gramStart"/>
      <w:r w:rsidRPr="00002C9A">
        <w:t xml:space="preserve"> :</w:t>
      </w:r>
      <w:proofErr w:type="gramEnd"/>
      <w:r w:rsidRPr="00002C9A">
        <w:t xml:space="preserve"> Росси</w:t>
      </w:r>
      <w:r w:rsidRPr="00002C9A">
        <w:t>й</w:t>
      </w:r>
      <w:r w:rsidRPr="00002C9A">
        <w:t>ский университет дружбы народов, 2013. — 144 c. — 978-5-209-05420-7. — Текст</w:t>
      </w:r>
      <w:proofErr w:type="gramStart"/>
      <w:r w:rsidRPr="00002C9A">
        <w:t xml:space="preserve">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10" w:history="1">
        <w:r w:rsidR="00BE6A32">
          <w:rPr>
            <w:rStyle w:val="a8"/>
          </w:rPr>
          <w:t>http://www.iprbookshop.ru/22221.html</w:t>
        </w:r>
      </w:hyperlink>
    </w:p>
    <w:p w:rsidR="002140E6" w:rsidRPr="00002C9A" w:rsidRDefault="00CE7548" w:rsidP="00CE7548">
      <w:pPr>
        <w:numPr>
          <w:ilvl w:val="0"/>
          <w:numId w:val="29"/>
        </w:numPr>
        <w:jc w:val="both"/>
      </w:pPr>
      <w:r w:rsidRPr="00002C9A">
        <w:t>Фролова, В. П. Основы теории и практики научно-технического перевода и нау</w:t>
      </w:r>
      <w:r w:rsidRPr="00002C9A">
        <w:t>ч</w:t>
      </w:r>
      <w:r w:rsidRPr="00002C9A">
        <w:t>ного общения [Электронный ресурс]</w:t>
      </w:r>
      <w:proofErr w:type="gramStart"/>
      <w:r w:rsidRPr="00002C9A">
        <w:t xml:space="preserve"> :</w:t>
      </w:r>
      <w:proofErr w:type="gramEnd"/>
      <w:r w:rsidRPr="00002C9A">
        <w:t xml:space="preserve"> учебное пособие / В. П. Фролова, Л. В. К</w:t>
      </w:r>
      <w:r w:rsidRPr="00002C9A">
        <w:t>о</w:t>
      </w:r>
      <w:r w:rsidRPr="00002C9A">
        <w:t>жанова ; под ред. Е. А. Чигирин. — Электрон</w:t>
      </w:r>
      <w:proofErr w:type="gramStart"/>
      <w:r w:rsidRPr="00002C9A">
        <w:t>.</w:t>
      </w:r>
      <w:proofErr w:type="gramEnd"/>
      <w:r w:rsidRPr="00002C9A">
        <w:t xml:space="preserve"> </w:t>
      </w:r>
      <w:proofErr w:type="gramStart"/>
      <w:r w:rsidRPr="00002C9A">
        <w:t>т</w:t>
      </w:r>
      <w:proofErr w:type="gramEnd"/>
      <w:r w:rsidRPr="00002C9A">
        <w:t>екстовые данные. — Воронеж</w:t>
      </w:r>
      <w:proofErr w:type="gramStart"/>
      <w:r w:rsidRPr="00002C9A">
        <w:t xml:space="preserve"> :</w:t>
      </w:r>
      <w:proofErr w:type="gramEnd"/>
      <w:r w:rsidRPr="00002C9A">
        <w:t xml:space="preserve"> В</w:t>
      </w:r>
      <w:r w:rsidRPr="00002C9A">
        <w:t>о</w:t>
      </w:r>
      <w:r w:rsidRPr="00002C9A">
        <w:t>ронежский государственный университет инженерных технологий, 2017. — 156 c. — 978-5-00032-256-7. — Текст</w:t>
      </w:r>
      <w:proofErr w:type="gramStart"/>
      <w:r w:rsidRPr="00002C9A">
        <w:t xml:space="preserve">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11" w:history="1">
        <w:r w:rsidR="00BE6A32">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proofErr w:type="spellStart"/>
      <w:r w:rsidRPr="00002C9A">
        <w:rPr>
          <w:rFonts w:ascii="Times New Roman" w:hAnsi="Times New Roman"/>
          <w:sz w:val="24"/>
          <w:szCs w:val="24"/>
          <w:lang w:val="en-US"/>
        </w:rPr>
        <w:t>IPRBooks</w:t>
      </w:r>
      <w:proofErr w:type="spellEnd"/>
      <w:r w:rsidRPr="00002C9A">
        <w:rPr>
          <w:rFonts w:ascii="Times New Roman" w:hAnsi="Times New Roman"/>
          <w:sz w:val="24"/>
          <w:szCs w:val="24"/>
        </w:rPr>
        <w:t xml:space="preserve">  Режим доступа: </w:t>
      </w:r>
      <w:hyperlink r:id="rId12" w:history="1">
        <w:r w:rsidR="00BE6A32">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ЭБС издательства «</w:t>
      </w:r>
      <w:proofErr w:type="spellStart"/>
      <w:r w:rsidRPr="00002C9A">
        <w:rPr>
          <w:rFonts w:ascii="Times New Roman" w:hAnsi="Times New Roman"/>
          <w:sz w:val="24"/>
          <w:szCs w:val="24"/>
        </w:rPr>
        <w:t>Юрайт</w:t>
      </w:r>
      <w:proofErr w:type="spellEnd"/>
      <w:r w:rsidRPr="00002C9A">
        <w:rPr>
          <w:rFonts w:ascii="Times New Roman" w:hAnsi="Times New Roman"/>
          <w:sz w:val="24"/>
          <w:szCs w:val="24"/>
        </w:rPr>
        <w:t xml:space="preserve">» Режим доступа: </w:t>
      </w:r>
      <w:hyperlink r:id="rId13" w:history="1">
        <w:r w:rsidR="00BE6A32">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BE6A32">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BE6A32">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w:t>
      </w:r>
      <w:proofErr w:type="spellStart"/>
      <w:r w:rsidRPr="00002C9A">
        <w:rPr>
          <w:rFonts w:ascii="Times New Roman" w:hAnsi="Times New Roman"/>
          <w:sz w:val="24"/>
          <w:szCs w:val="24"/>
        </w:rPr>
        <w:t>Elsevier</w:t>
      </w:r>
      <w:proofErr w:type="spellEnd"/>
      <w:r w:rsidRPr="00002C9A">
        <w:rPr>
          <w:rFonts w:ascii="Times New Roman" w:hAnsi="Times New Roman"/>
          <w:sz w:val="24"/>
          <w:szCs w:val="24"/>
        </w:rPr>
        <w:t xml:space="preserve"> Режим доступа:  </w:t>
      </w:r>
      <w:hyperlink r:id="rId16" w:history="1">
        <w:r w:rsidR="00BE6A32">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EC035A">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BE6A32">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BE6A32">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BE6A32">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E6A32">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BE6A32">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BE6A32">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E6A32">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hyperlink r:id="rId25" w:history="1">
        <w:r w:rsidRPr="00002C9A">
          <w:rPr>
            <w:rStyle w:val="a8"/>
            <w:rFonts w:ascii="Times New Roman" w:eastAsia="Times New Roman" w:hAnsi="Times New Roman"/>
            <w:color w:val="auto"/>
            <w:sz w:val="24"/>
            <w:szCs w:val="24"/>
            <w:lang w:val="en-US" w:eastAsia="ru-RU"/>
          </w:rPr>
          <w:t>www.opendissertations.org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hyperlink r:id="rId26" w:history="1">
        <w:r w:rsidRPr="00002C9A">
          <w:rPr>
            <w:rStyle w:val="a8"/>
            <w:rFonts w:ascii="Times New Roman" w:eastAsia="Times New Roman" w:hAnsi="Times New Roman"/>
            <w:color w:val="auto"/>
            <w:sz w:val="24"/>
            <w:szCs w:val="24"/>
            <w:lang w:val="en-US" w:eastAsia="ru-RU"/>
          </w:rPr>
          <w:t>www.oatd.org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hyperlink r:id="rId27" w:history="1">
        <w:r w:rsidRPr="00002C9A">
          <w:rPr>
            <w:rStyle w:val="a8"/>
            <w:rFonts w:ascii="Times New Roman" w:eastAsia="Times New Roman" w:hAnsi="Times New Roman"/>
            <w:color w:val="auto"/>
            <w:sz w:val="24"/>
            <w:szCs w:val="24"/>
            <w:lang w:val="en-US" w:eastAsia="ru-RU"/>
          </w:rPr>
          <w:t>www.doaj.org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hyperlink r:id="rId28" w:history="1">
        <w:r w:rsidRPr="00002C9A">
          <w:rPr>
            <w:rStyle w:val="a8"/>
            <w:rFonts w:ascii="Times New Roman" w:eastAsia="Times New Roman" w:hAnsi="Times New Roman"/>
            <w:color w:val="auto"/>
            <w:sz w:val="24"/>
            <w:szCs w:val="24"/>
            <w:lang w:val="en-US" w:eastAsia="ru-RU"/>
          </w:rPr>
          <w:t>www.elsevier.com/about/open-access</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002C9A">
        <w:rPr>
          <w:rFonts w:ascii="Times New Roman" w:hAnsi="Times New Roman"/>
          <w:sz w:val="24"/>
          <w:szCs w:val="24"/>
          <w:lang w:val="en-US"/>
        </w:rPr>
        <w:t>SpringerOpen</w:t>
      </w:r>
      <w:proofErr w:type="spellEnd"/>
      <w:r w:rsidRPr="00002C9A">
        <w:rPr>
          <w:rFonts w:ascii="Times New Roman" w:hAnsi="Times New Roman"/>
          <w:sz w:val="24"/>
          <w:szCs w:val="24"/>
          <w:lang w:val="en-US"/>
        </w:rPr>
        <w:t xml:space="preserve"> </w:t>
      </w:r>
      <w:hyperlink r:id="rId29"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hyperlink r:id="rId30" w:history="1">
        <w:r w:rsidRPr="00002C9A">
          <w:rPr>
            <w:rStyle w:val="a8"/>
            <w:rFonts w:ascii="Times New Roman" w:hAnsi="Times New Roman"/>
            <w:color w:val="auto"/>
            <w:sz w:val="24"/>
            <w:szCs w:val="24"/>
            <w:lang w:val="en-US"/>
          </w:rPr>
          <w:t>www.tandfonline.com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002C9A">
        <w:rPr>
          <w:rFonts w:ascii="Times New Roman" w:hAnsi="Times New Roman"/>
          <w:sz w:val="24"/>
          <w:szCs w:val="24"/>
        </w:rPr>
        <w:t>ResearchBib</w:t>
      </w:r>
      <w:proofErr w:type="spellEnd"/>
      <w:r w:rsidRPr="00002C9A">
        <w:rPr>
          <w:rFonts w:ascii="Times New Roman" w:hAnsi="Times New Roman"/>
          <w:sz w:val="24"/>
          <w:szCs w:val="24"/>
        </w:rPr>
        <w:t xml:space="preserve"> </w:t>
      </w:r>
      <w:hyperlink r:id="rId31"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w:t>
      </w:r>
      <w:r w:rsidRPr="00002C9A">
        <w:t>б</w:t>
      </w:r>
      <w:r w:rsidRPr="00002C9A">
        <w:t>лиотека) и электронная информационно-образовательная среда обеспечивают возмо</w:t>
      </w:r>
      <w:r w:rsidRPr="00002C9A">
        <w:t>ж</w:t>
      </w:r>
      <w:r w:rsidRPr="00002C9A">
        <w:t>ность доступа обучающегося из любой точки, в которой имеется</w:t>
      </w:r>
      <w:r w:rsidRPr="00002C9A">
        <w:rPr>
          <w:rFonts w:eastAsia="Calibri"/>
        </w:rPr>
        <w:t xml:space="preserve"> </w:t>
      </w:r>
      <w:r w:rsidRPr="00002C9A">
        <w:t>доступ к информацио</w:t>
      </w:r>
      <w:r w:rsidRPr="00002C9A">
        <w:t>н</w:t>
      </w:r>
      <w:r w:rsidRPr="00002C9A">
        <w:t>но-телекоммуникационной сети «Интернет», и отвечает техническим требованиям орг</w:t>
      </w:r>
      <w:r w:rsidRPr="00002C9A">
        <w:t>а</w:t>
      </w:r>
      <w:r w:rsidRPr="00002C9A">
        <w:t>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w:t>
      </w:r>
      <w:r w:rsidRPr="00002C9A">
        <w:t>с</w:t>
      </w:r>
      <w:r w:rsidRPr="00002C9A">
        <w:t>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w:t>
      </w:r>
      <w:r w:rsidRPr="00002C9A">
        <w:t>у</w:t>
      </w:r>
      <w:r w:rsidRPr="00002C9A">
        <w:t>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w:t>
      </w:r>
      <w:r w:rsidRPr="00002C9A">
        <w:t>е</w:t>
      </w:r>
      <w:r w:rsidRPr="00002C9A">
        <w:t>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w:t>
      </w:r>
      <w:r w:rsidRPr="00002C9A">
        <w:t>е</w:t>
      </w:r>
      <w:r w:rsidRPr="00002C9A">
        <w:t>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w:t>
      </w:r>
      <w:r w:rsidRPr="00002C9A">
        <w:t>о</w:t>
      </w:r>
      <w:r w:rsidRPr="00002C9A">
        <w:t>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Методические указания для обучающихся по освоению дисциплины для подгото</w:t>
      </w:r>
      <w:r w:rsidRPr="00002C9A">
        <w:t>в</w:t>
      </w:r>
      <w:r w:rsidRPr="00002C9A">
        <w:t xml:space="preserve">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Подготовка к занятиям семинарского типа включает 2 этапа: 1-й – организацио</w:t>
      </w:r>
      <w:r w:rsidRPr="00002C9A">
        <w:t>н</w:t>
      </w:r>
      <w:r w:rsidRPr="00002C9A">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002C9A">
        <w:t>о</w:t>
      </w:r>
      <w:r w:rsidRPr="00002C9A">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002C9A">
        <w:t>д</w:t>
      </w:r>
      <w:r w:rsidRPr="00002C9A">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002C9A">
        <w:t>с</w:t>
      </w:r>
      <w:r w:rsidRPr="00002C9A">
        <w:t>новные положения рассматриваемого материала, примеры, поясняющие его, а также раз</w:t>
      </w:r>
      <w:r w:rsidRPr="00002C9A">
        <w:t>о</w:t>
      </w:r>
      <w:r w:rsidRPr="00002C9A">
        <w:t>браться в иллюстративном материале. Заканчивать подготовку следует составлением пл</w:t>
      </w:r>
      <w:r w:rsidRPr="00002C9A">
        <w:t>а</w:t>
      </w:r>
      <w:r w:rsidRPr="00002C9A">
        <w:t>на (конспекта) по изучаемому материалу (вопросу). Это позволяет составить концентр</w:t>
      </w:r>
      <w:r w:rsidRPr="00002C9A">
        <w:t>и</w:t>
      </w:r>
      <w:r w:rsidRPr="00002C9A">
        <w:t>рованное, сжатое представление по изучаемым вопросам. На семинаре каждый его учас</w:t>
      </w:r>
      <w:r w:rsidRPr="00002C9A">
        <w:t>т</w:t>
      </w:r>
      <w:r w:rsidRPr="00002C9A">
        <w:t>ник должен быть готовым к выступлению по всем поставленным в плане вопросам, пр</w:t>
      </w:r>
      <w:r w:rsidRPr="00002C9A">
        <w:t>о</w:t>
      </w:r>
      <w:r w:rsidRPr="00002C9A">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002C9A">
        <w:t>т</w:t>
      </w:r>
      <w:r w:rsidRPr="00002C9A">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002C9A">
        <w:t>о</w:t>
      </w:r>
      <w:r w:rsidRPr="00002C9A">
        <w:t xml:space="preserve">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w:t>
      </w:r>
      <w:r w:rsidRPr="00002C9A">
        <w:rPr>
          <w:b/>
        </w:rPr>
        <w:t>я</w:t>
      </w:r>
      <w:r w:rsidRPr="00002C9A">
        <w:rPr>
          <w:b/>
        </w:rPr>
        <w:t>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w:t>
      </w:r>
      <w:r w:rsidRPr="00002C9A">
        <w:t>б</w:t>
      </w:r>
      <w:r w:rsidRPr="00002C9A">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002C9A">
        <w:t>ь</w:t>
      </w:r>
      <w:r w:rsidRPr="00002C9A">
        <w:t>ная работа аспирантов в аудиторное время может включать: − конспектирование (соста</w:t>
      </w:r>
      <w:r w:rsidRPr="00002C9A">
        <w:t>в</w:t>
      </w:r>
      <w:r w:rsidRPr="00002C9A">
        <w:t>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002C9A">
        <w:t>и</w:t>
      </w:r>
      <w:r w:rsidRPr="00002C9A">
        <w:t>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w:t>
      </w:r>
      <w:r w:rsidRPr="00002C9A">
        <w:t>е</w:t>
      </w:r>
      <w:r w:rsidRPr="00002C9A">
        <w:t>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002C9A">
        <w:t>е</w:t>
      </w:r>
      <w:r w:rsidRPr="00002C9A">
        <w:t xml:space="preserve">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002C9A">
        <w:t>е</w:t>
      </w:r>
      <w:r w:rsidRPr="00002C9A">
        <w:t>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002C9A">
        <w:t>е</w:t>
      </w:r>
      <w:r w:rsidRPr="00002C9A">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w:t>
      </w:r>
      <w:r w:rsidRPr="00002C9A">
        <w:t>о</w:t>
      </w:r>
      <w:r w:rsidRPr="00002C9A">
        <w:t>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w:t>
      </w:r>
      <w:r w:rsidRPr="00002C9A">
        <w:t>е</w:t>
      </w:r>
      <w:r w:rsidRPr="00002C9A">
        <w:t>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w:t>
      </w:r>
      <w:r w:rsidRPr="00002C9A">
        <w:t>ч</w:t>
      </w:r>
      <w:r w:rsidRPr="00002C9A">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002C9A">
        <w:t>о</w:t>
      </w:r>
      <w:r w:rsidRPr="00002C9A">
        <w:t>просу, сравнивает весомость и доказательность аргументов сторон и делает вывод о на</w:t>
      </w:r>
      <w:r w:rsidRPr="00002C9A">
        <w:t>и</w:t>
      </w:r>
      <w:r w:rsidRPr="00002C9A">
        <w:t>большей убедительности той или иной позиции.</w:t>
      </w:r>
    </w:p>
    <w:p w:rsidR="0042579B" w:rsidRPr="00002C9A" w:rsidRDefault="0042579B" w:rsidP="0042579B">
      <w:pPr>
        <w:ind w:firstLine="709"/>
        <w:jc w:val="both"/>
      </w:pPr>
      <w:r w:rsidRPr="00002C9A">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002C9A">
        <w:t>о</w:t>
      </w:r>
      <w:r w:rsidRPr="00002C9A">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002C9A">
        <w:t>е</w:t>
      </w:r>
      <w:r w:rsidRPr="00002C9A">
        <w:t>лять их схожие суждения, аргументы, выводы, а затем сравнивать их между собой и пр</w:t>
      </w:r>
      <w:r w:rsidRPr="00002C9A">
        <w:t>и</w:t>
      </w:r>
      <w:r w:rsidRPr="00002C9A">
        <w:t xml:space="preserve">менять из них ту, которая более убедительна. </w:t>
      </w:r>
    </w:p>
    <w:p w:rsidR="0042579B" w:rsidRPr="00002C9A" w:rsidRDefault="0042579B" w:rsidP="0042579B">
      <w:pPr>
        <w:ind w:firstLine="709"/>
        <w:jc w:val="both"/>
      </w:pPr>
      <w:r w:rsidRPr="00002C9A">
        <w:t>Следующим этапом работы</w:t>
      </w:r>
      <w:r w:rsidR="003E1126">
        <w:t xml:space="preserve"> </w:t>
      </w:r>
      <w:r w:rsidRPr="00002C9A">
        <w:t>с литературными источниками является создание ко</w:t>
      </w:r>
      <w:r w:rsidRPr="00002C9A">
        <w:t>н</w:t>
      </w:r>
      <w:r w:rsidRPr="00002C9A">
        <w:t>спектов, фиксирующих основные тезисы и аргументы. Можно делать записи на отдел</w:t>
      </w:r>
      <w:r w:rsidRPr="00002C9A">
        <w:t>ь</w:t>
      </w:r>
      <w:r w:rsidRPr="00002C9A">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сопоставлять, сравнивать, классифицировать, группировать, систематизир</w:t>
      </w:r>
      <w:r w:rsidRPr="00002C9A">
        <w:rPr>
          <w:rFonts w:eastAsia="Calibri"/>
          <w:lang w:eastAsia="en-US"/>
        </w:rPr>
        <w:t>о</w:t>
      </w:r>
      <w:r w:rsidRPr="00002C9A">
        <w:rPr>
          <w:rFonts w:eastAsia="Calibri"/>
          <w:lang w:eastAsia="en-US"/>
        </w:rPr>
        <w:t xml:space="preserve">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обобщать полученную информацию, оценивать прослушанное и прочита</w:t>
      </w:r>
      <w:r w:rsidRPr="00002C9A">
        <w:rPr>
          <w:rFonts w:eastAsia="Calibri"/>
          <w:lang w:eastAsia="en-US"/>
        </w:rPr>
        <w:t>н</w:t>
      </w:r>
      <w:r w:rsidRPr="00002C9A">
        <w:rPr>
          <w:rFonts w:eastAsia="Calibri"/>
          <w:lang w:eastAsia="en-US"/>
        </w:rPr>
        <w:t xml:space="preserve">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работать в разных режимах (индивидуально, в паре, в группе), взаимодейс</w:t>
      </w:r>
      <w:r w:rsidRPr="00002C9A">
        <w:rPr>
          <w:rFonts w:eastAsia="Calibri"/>
          <w:lang w:eastAsia="en-US"/>
        </w:rPr>
        <w:t>т</w:t>
      </w:r>
      <w:r w:rsidRPr="00002C9A">
        <w:rPr>
          <w:rFonts w:eastAsia="Calibri"/>
          <w:lang w:eastAsia="en-US"/>
        </w:rPr>
        <w:t xml:space="preserve">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обращаться за помощью, дополнительными разъяснениями к преподават</w:t>
      </w:r>
      <w:r w:rsidRPr="00002C9A">
        <w:rPr>
          <w:rFonts w:eastAsia="Calibri"/>
          <w:lang w:eastAsia="en-US"/>
        </w:rPr>
        <w:t>е</w:t>
      </w:r>
      <w:r w:rsidRPr="00002C9A">
        <w:rPr>
          <w:rFonts w:eastAsia="Calibri"/>
          <w:lang w:eastAsia="en-US"/>
        </w:rPr>
        <w:t xml:space="preserve">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w:t>
      </w:r>
      <w:r w:rsidRPr="00002C9A">
        <w:t>о</w:t>
      </w:r>
      <w:r w:rsidRPr="00002C9A">
        <w:t>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42579B" w:rsidRPr="00002C9A">
        <w:rPr>
          <w:rFonts w:eastAsia="Calibri"/>
          <w:b/>
          <w:lang w:eastAsia="en-US"/>
        </w:rPr>
        <w:t>е</w:t>
      </w:r>
      <w:r w:rsidR="0042579B" w:rsidRPr="00002C9A">
        <w:rPr>
          <w:rFonts w:eastAsia="Calibri"/>
          <w:b/>
          <w:lang w:eastAsia="en-US"/>
        </w:rPr>
        <w:t>чения и информационных справочных систем</w:t>
      </w:r>
    </w:p>
    <w:p w:rsidR="0042579B" w:rsidRPr="00002C9A" w:rsidRDefault="0042579B" w:rsidP="0042579B">
      <w:pPr>
        <w:ind w:firstLine="709"/>
        <w:jc w:val="both"/>
      </w:pPr>
      <w:r w:rsidRPr="00002C9A">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02C9A">
        <w:t>MicrosoftPowerPoint</w:t>
      </w:r>
      <w:proofErr w:type="spellEnd"/>
      <w:r w:rsidRPr="00002C9A">
        <w: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w:t>
      </w:r>
      <w:r w:rsidR="003E1126">
        <w:t xml:space="preserve"> </w:t>
      </w:r>
      <w:r w:rsidRPr="00002C9A">
        <w:t>самостоятельной работы.</w:t>
      </w:r>
    </w:p>
    <w:p w:rsidR="0042579B" w:rsidRPr="00002C9A" w:rsidRDefault="0042579B" w:rsidP="0042579B">
      <w:pPr>
        <w:ind w:firstLine="709"/>
        <w:jc w:val="both"/>
      </w:pPr>
      <w:r w:rsidRPr="00002C9A">
        <w:lastRenderedPageBreak/>
        <w:t xml:space="preserve">Электронная информационно-образовательная среда Академии, работающая на платформе LMS </w:t>
      </w:r>
      <w:proofErr w:type="spellStart"/>
      <w:r w:rsidRPr="00002C9A">
        <w:t>Moodle</w:t>
      </w:r>
      <w:proofErr w:type="spellEnd"/>
      <w:r w:rsidRPr="00002C9A">
        <w:t>,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02C9A">
        <w:rPr>
          <w:rFonts w:ascii="Times New Roman" w:hAnsi="Times New Roman" w:cs="Times New Roman"/>
          <w:sz w:val="24"/>
          <w:szCs w:val="24"/>
        </w:rPr>
        <w:t>IPRBooks</w:t>
      </w:r>
      <w:proofErr w:type="spellEnd"/>
      <w:r w:rsidRPr="00002C9A">
        <w:rPr>
          <w:rFonts w:ascii="Times New Roman" w:hAnsi="Times New Roman" w:cs="Times New Roman"/>
          <w:sz w:val="24"/>
          <w:szCs w:val="24"/>
        </w:rPr>
        <w:t xml:space="preserve">, ЭБС </w:t>
      </w:r>
      <w:proofErr w:type="spellStart"/>
      <w:r w:rsidRPr="00002C9A">
        <w:rPr>
          <w:rFonts w:ascii="Times New Roman" w:hAnsi="Times New Roman" w:cs="Times New Roman"/>
          <w:sz w:val="24"/>
          <w:szCs w:val="24"/>
        </w:rPr>
        <w:t>Юрайт</w:t>
      </w:r>
      <w:proofErr w:type="spellEnd"/>
      <w:r w:rsidRPr="00002C9A">
        <w:rPr>
          <w:rFonts w:ascii="Times New Roman" w:hAnsi="Times New Roman" w:cs="Times New Roman"/>
          <w:sz w:val="24"/>
          <w:szCs w:val="24"/>
        </w:rPr>
        <w:t>) и эле</w:t>
      </w:r>
      <w:r w:rsidRPr="00002C9A">
        <w:rPr>
          <w:rFonts w:ascii="Times New Roman" w:hAnsi="Times New Roman" w:cs="Times New Roman"/>
          <w:sz w:val="24"/>
          <w:szCs w:val="24"/>
        </w:rPr>
        <w:t>к</w:t>
      </w:r>
      <w:r w:rsidRPr="00002C9A">
        <w:rPr>
          <w:rFonts w:ascii="Times New Roman" w:hAnsi="Times New Roman" w:cs="Times New Roman"/>
          <w:sz w:val="24"/>
          <w:szCs w:val="24"/>
        </w:rPr>
        <w:t>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w:t>
      </w:r>
      <w:r w:rsidRPr="00002C9A">
        <w:rPr>
          <w:rFonts w:ascii="Times New Roman" w:hAnsi="Times New Roman" w:cs="Times New Roman"/>
          <w:sz w:val="24"/>
          <w:szCs w:val="24"/>
        </w:rPr>
        <w:t>а</w:t>
      </w:r>
      <w:r w:rsidRPr="00002C9A">
        <w:rPr>
          <w:rFonts w:ascii="Times New Roman" w:hAnsi="Times New Roman" w:cs="Times New Roman"/>
          <w:sz w:val="24"/>
          <w:szCs w:val="24"/>
        </w:rPr>
        <w:t>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002C9A">
        <w:rPr>
          <w:rFonts w:ascii="Times New Roman" w:hAnsi="Times New Roman" w:cs="Times New Roman"/>
          <w:sz w:val="24"/>
          <w:szCs w:val="24"/>
        </w:rPr>
        <w:t>а</w:t>
      </w:r>
      <w:r w:rsidRPr="00002C9A">
        <w:rPr>
          <w:rFonts w:ascii="Times New Roman" w:hAnsi="Times New Roman" w:cs="Times New Roman"/>
          <w:sz w:val="24"/>
          <w:szCs w:val="24"/>
        </w:rPr>
        <w:t>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w:t>
      </w:r>
      <w:r w:rsidRPr="00002C9A">
        <w:rPr>
          <w:rFonts w:ascii="Times New Roman" w:hAnsi="Times New Roman" w:cs="Times New Roman"/>
          <w:sz w:val="24"/>
          <w:szCs w:val="24"/>
        </w:rPr>
        <w:t>а</w:t>
      </w:r>
      <w:r w:rsidRPr="00002C9A">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w:t>
      </w:r>
      <w:r w:rsidRPr="00002C9A">
        <w:rPr>
          <w:rFonts w:ascii="Times New Roman" w:hAnsi="Times New Roman" w:cs="Times New Roman"/>
          <w:sz w:val="24"/>
          <w:szCs w:val="24"/>
        </w:rPr>
        <w:t>н</w:t>
      </w:r>
      <w:r w:rsidRPr="00002C9A">
        <w:rPr>
          <w:rFonts w:ascii="Times New Roman" w:hAnsi="Times New Roman" w:cs="Times New Roman"/>
          <w:sz w:val="24"/>
          <w:szCs w:val="24"/>
        </w:rPr>
        <w:t>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w:t>
      </w:r>
      <w:r w:rsidRPr="00002C9A">
        <w:t>е</w:t>
      </w:r>
      <w:r w:rsidRPr="00002C9A">
        <w:t>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r>
      <w:proofErr w:type="spellStart"/>
      <w:r w:rsidRPr="00002C9A">
        <w:rPr>
          <w:lang w:val="en-US"/>
        </w:rPr>
        <w:t>MicrosoftWindows</w:t>
      </w:r>
      <w:proofErr w:type="spellEnd"/>
      <w:r w:rsidRPr="00002C9A">
        <w:rPr>
          <w:lang w:val="en-US"/>
        </w:rPr>
        <w:t xml:space="preserve">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proofErr w:type="spellStart"/>
      <w:r w:rsidRPr="00002C9A">
        <w:rPr>
          <w:bCs/>
        </w:rPr>
        <w:t>вободно</w:t>
      </w:r>
      <w:proofErr w:type="spellEnd"/>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r>
      <w:proofErr w:type="spellStart"/>
      <w:r w:rsidRPr="00002C9A">
        <w:t>Cистема</w:t>
      </w:r>
      <w:proofErr w:type="spellEnd"/>
      <w:r w:rsidRPr="00002C9A">
        <w:t xml:space="preserve"> управления курсами LMS Русский </w:t>
      </w:r>
      <w:proofErr w:type="spellStart"/>
      <w:r w:rsidRPr="00002C9A">
        <w:t>Moodle</w:t>
      </w:r>
      <w:proofErr w:type="spellEnd"/>
      <w:r w:rsidRPr="00002C9A">
        <w:t xml:space="preserv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5B4DBF">
        <w:t>5.3.4. Педагогическая психология, психодиагностика цифровых образовательных сред</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w:t>
      </w:r>
      <w:r w:rsidRPr="00002C9A">
        <w:t>у</w:t>
      </w:r>
      <w:r w:rsidRPr="00002C9A">
        <w:t>сов, расположенных по адресу г. Омск, ул. 4 Челюскинцев, 2а, г. Омск, ул. 2 Производс</w:t>
      </w:r>
      <w:r w:rsidRPr="00002C9A">
        <w:t>т</w:t>
      </w:r>
      <w:r w:rsidRPr="00002C9A">
        <w:t>венная, д. 41/1</w:t>
      </w:r>
    </w:p>
    <w:p w:rsidR="00881647" w:rsidRPr="00002C9A" w:rsidRDefault="00881647" w:rsidP="00881647">
      <w:pPr>
        <w:ind w:firstLine="709"/>
        <w:jc w:val="both"/>
      </w:pPr>
      <w:r w:rsidRPr="00002C9A">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w:t>
      </w:r>
      <w:proofErr w:type="spellStart"/>
      <w:r w:rsidRPr="00002C9A">
        <w:t>контент</w:t>
      </w:r>
      <w:proofErr w:type="spellEnd"/>
      <w:r w:rsidRPr="00002C9A">
        <w:t xml:space="preserve"> фильтрации </w:t>
      </w:r>
      <w:proofErr w:type="spellStart"/>
      <w:r w:rsidRPr="00002C9A">
        <w:t>SkyDNS</w:t>
      </w:r>
      <w:proofErr w:type="spellEnd"/>
      <w:r w:rsidRPr="00002C9A">
        <w:t>, справочно-правовые системы «Консультант плюс», «Гарант»; акт</w:t>
      </w:r>
      <w:r w:rsidRPr="00002C9A">
        <w:t>о</w:t>
      </w:r>
      <w:r w:rsidRPr="00002C9A">
        <w:t xml:space="preserve">вый зал, материально-техническое оснащение которого составляют: Кресла, Кафедра, стол, </w:t>
      </w:r>
      <w:proofErr w:type="spellStart"/>
      <w:r w:rsidRPr="00002C9A">
        <w:t>микше</w:t>
      </w:r>
      <w:proofErr w:type="spellEnd"/>
      <w:r w:rsidRPr="00002C9A">
        <w:t xml:space="preserve">, микрофон, аудио-видео усилитель, ноутбук,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w:t>
      </w:r>
    </w:p>
    <w:p w:rsidR="00881647" w:rsidRPr="00002C9A" w:rsidRDefault="00881647" w:rsidP="00881647">
      <w:pPr>
        <w:ind w:firstLine="709"/>
        <w:jc w:val="both"/>
      </w:pPr>
      <w:r w:rsidRPr="00002C9A">
        <w:t xml:space="preserve">2. Для проведения практических занятий: учебные аудитории, </w:t>
      </w:r>
      <w:proofErr w:type="spellStart"/>
      <w:r w:rsidRPr="00002C9A">
        <w:t>лингофонный</w:t>
      </w:r>
      <w:proofErr w:type="spellEnd"/>
      <w:r w:rsidRPr="00002C9A">
        <w:t xml:space="preserve"> каб</w:t>
      </w:r>
      <w:r w:rsidRPr="00002C9A">
        <w:t>и</w:t>
      </w:r>
      <w:r w:rsidRPr="00002C9A">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002C9A">
        <w:t>о</w:t>
      </w:r>
      <w:r w:rsidRPr="00002C9A">
        <w:t xml:space="preserve">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 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w:t>
      </w:r>
      <w:proofErr w:type="spellStart"/>
      <w:r w:rsidRPr="00002C9A">
        <w:t>контент</w:t>
      </w:r>
      <w:proofErr w:type="spellEnd"/>
      <w:r w:rsidRPr="00002C9A">
        <w:t xml:space="preserve"> фильтрации </w:t>
      </w:r>
      <w:proofErr w:type="spellStart"/>
      <w:r w:rsidRPr="00002C9A">
        <w:t>SkyDNS</w:t>
      </w:r>
      <w:proofErr w:type="spellEnd"/>
      <w:r w:rsidRPr="00002C9A">
        <w:t>, справочно-правовые системы «Консультант плюс», «Гарант»; электронно-библиотечные системы «</w:t>
      </w:r>
      <w:proofErr w:type="spellStart"/>
      <w:r w:rsidRPr="00002C9A">
        <w:t>IPRbooks</w:t>
      </w:r>
      <w:proofErr w:type="spellEnd"/>
      <w:r w:rsidRPr="00002C9A">
        <w:t xml:space="preserve">» и «ЭБС ЮРАЙТ». </w:t>
      </w:r>
    </w:p>
    <w:p w:rsidR="00881647" w:rsidRPr="00002C9A" w:rsidRDefault="00881647" w:rsidP="00881647">
      <w:pPr>
        <w:ind w:firstLine="709"/>
        <w:jc w:val="both"/>
      </w:pPr>
      <w:r w:rsidRPr="00002C9A">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002C9A">
        <w:t>с</w:t>
      </w:r>
      <w:r w:rsidRPr="00002C9A">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002C9A">
        <w:t>и</w:t>
      </w:r>
      <w:r w:rsidRPr="00002C9A">
        <w:t xml:space="preserve">деокамера, компьютер, </w:t>
      </w:r>
      <w:proofErr w:type="spellStart"/>
      <w:r w:rsidRPr="00002C9A">
        <w:t>Линко</w:t>
      </w:r>
      <w:proofErr w:type="spellEnd"/>
      <w:r w:rsidRPr="00002C9A">
        <w:t xml:space="preserve"> V8.2,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Линко</w:t>
      </w:r>
      <w:proofErr w:type="spellEnd"/>
      <w:r w:rsidRPr="00002C9A">
        <w:t xml:space="preserve"> V8.2, 1С:Предпр.8.Комплект для обучения в высших и средних учебных заведениях,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w:t>
      </w:r>
      <w:proofErr w:type="spellStart"/>
      <w:r w:rsidRPr="00002C9A">
        <w:t>контент</w:t>
      </w:r>
      <w:proofErr w:type="spellEnd"/>
      <w:r w:rsidRPr="00002C9A">
        <w:t xml:space="preserve">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w:t>
      </w:r>
      <w:r w:rsidRPr="00002C9A">
        <w:t>к</w:t>
      </w:r>
      <w:r w:rsidRPr="00002C9A">
        <w:t>тронно</w:t>
      </w:r>
      <w:proofErr w:type="spellEnd"/>
      <w:r w:rsidRPr="00002C9A">
        <w:t xml:space="preserve"> библиотечная система </w:t>
      </w:r>
      <w:proofErr w:type="spellStart"/>
      <w:r w:rsidRPr="00002C9A">
        <w:t>IPRbooks</w:t>
      </w:r>
      <w:proofErr w:type="spellEnd"/>
      <w:r w:rsidRPr="00002C9A">
        <w:t xml:space="preserve">, </w:t>
      </w:r>
      <w:proofErr w:type="spellStart"/>
      <w:r w:rsidRPr="00002C9A">
        <w:t>Электронно</w:t>
      </w:r>
      <w:proofErr w:type="spellEnd"/>
      <w:r w:rsidRPr="00002C9A">
        <w:t xml:space="preserve"> библиотечная система «ЭБС ЮРАЙТ» </w:t>
      </w:r>
      <w:hyperlink w:history="1">
        <w:r w:rsidR="00EC035A">
          <w:rPr>
            <w:u w:val="single"/>
          </w:rPr>
          <w:t>www.biblio-online.ru</w:t>
        </w:r>
      </w:hyperlink>
      <w:r w:rsidRPr="00002C9A">
        <w:t xml:space="preserve"> </w:t>
      </w:r>
    </w:p>
    <w:p w:rsidR="0042579B" w:rsidRPr="00002C9A" w:rsidRDefault="00881647" w:rsidP="008E0F6B">
      <w:pPr>
        <w:ind w:firstLine="709"/>
        <w:jc w:val="both"/>
      </w:pPr>
      <w:r w:rsidRPr="00002C9A">
        <w:t xml:space="preserve"> 4. </w:t>
      </w:r>
      <w:proofErr w:type="gramStart"/>
      <w:r w:rsidRPr="00002C9A">
        <w:t>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002C9A">
        <w:t>д</w:t>
      </w:r>
      <w:r w:rsidRPr="00002C9A">
        <w:t>ных материалов для стендов.</w:t>
      </w:r>
      <w:proofErr w:type="gramEnd"/>
      <w:r w:rsidRPr="00002C9A">
        <w:t xml:space="preserve">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w:t>
      </w:r>
      <w:proofErr w:type="spellStart"/>
      <w:r w:rsidRPr="00002C9A">
        <w:t>контент</w:t>
      </w:r>
      <w:proofErr w:type="spellEnd"/>
      <w:r w:rsidRPr="00002C9A">
        <w:t xml:space="preserve">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Электронно</w:t>
      </w:r>
      <w:proofErr w:type="spellEnd"/>
      <w:r w:rsidRPr="00002C9A">
        <w:t xml:space="preserve"> библиотечная система </w:t>
      </w:r>
      <w:proofErr w:type="spellStart"/>
      <w:r w:rsidRPr="00002C9A">
        <w:t>IPRbooks</w:t>
      </w:r>
      <w:proofErr w:type="spellEnd"/>
      <w:r w:rsidRPr="00002C9A">
        <w:t xml:space="preserve">, </w:t>
      </w:r>
      <w:proofErr w:type="spellStart"/>
      <w:r w:rsidRPr="00002C9A">
        <w:t>Электронно</w:t>
      </w:r>
      <w:proofErr w:type="spellEnd"/>
      <w:r w:rsidRPr="00002C9A">
        <w:t xml:space="preserve"> 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FD" w:rsidRDefault="00237BFD" w:rsidP="00160BC1">
      <w:r>
        <w:separator/>
      </w:r>
    </w:p>
  </w:endnote>
  <w:endnote w:type="continuationSeparator" w:id="0">
    <w:p w:rsidR="00237BFD" w:rsidRDefault="00237BF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FD" w:rsidRDefault="00237BFD" w:rsidP="00160BC1">
      <w:r>
        <w:separator/>
      </w:r>
    </w:p>
  </w:footnote>
  <w:footnote w:type="continuationSeparator" w:id="0">
    <w:p w:rsidR="00237BFD" w:rsidRDefault="00237BF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rsids>
    <w:rsidRoot w:val="00355C7E"/>
    <w:rsid w:val="00002C9A"/>
    <w:rsid w:val="00006A7C"/>
    <w:rsid w:val="00024B97"/>
    <w:rsid w:val="00027D2C"/>
    <w:rsid w:val="00027E5B"/>
    <w:rsid w:val="00037461"/>
    <w:rsid w:val="00037666"/>
    <w:rsid w:val="00037A18"/>
    <w:rsid w:val="00051AEE"/>
    <w:rsid w:val="000535DC"/>
    <w:rsid w:val="00053FB7"/>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44E0"/>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37BFD"/>
    <w:rsid w:val="00240788"/>
    <w:rsid w:val="00240A81"/>
    <w:rsid w:val="00245199"/>
    <w:rsid w:val="00250797"/>
    <w:rsid w:val="00250B6C"/>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1126"/>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4191"/>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B4DBF"/>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353FA"/>
    <w:rsid w:val="007451F8"/>
    <w:rsid w:val="007470CC"/>
    <w:rsid w:val="007512C7"/>
    <w:rsid w:val="00752936"/>
    <w:rsid w:val="00757139"/>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C74A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6A32"/>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22E9"/>
    <w:rsid w:val="00CE5CCB"/>
    <w:rsid w:val="00CE6C4B"/>
    <w:rsid w:val="00CE7548"/>
    <w:rsid w:val="00CF12C6"/>
    <w:rsid w:val="00CF2B2F"/>
    <w:rsid w:val="00CF2BB6"/>
    <w:rsid w:val="00CF6292"/>
    <w:rsid w:val="00CF6B12"/>
    <w:rsid w:val="00D00EB6"/>
    <w:rsid w:val="00D029A4"/>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4786"/>
    <w:rsid w:val="00EB7E4F"/>
    <w:rsid w:val="00EC035A"/>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1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customStyle="1" w:styleId="UnresolvedMention">
    <w:name w:val="Unresolved Mention"/>
    <w:basedOn w:val="a1"/>
    <w:uiPriority w:val="99"/>
    <w:semiHidden/>
    <w:unhideWhenUsed/>
    <w:rsid w:val="00EC03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32420651">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E2C91-B0F9-4892-B08C-7DF2DE21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18</Pages>
  <Words>7123</Words>
  <Characters>40602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83</cp:revision>
  <cp:lastPrinted>2017-09-25T06:23:00Z</cp:lastPrinted>
  <dcterms:created xsi:type="dcterms:W3CDTF">2017-09-08T11:47:00Z</dcterms:created>
  <dcterms:modified xsi:type="dcterms:W3CDTF">2024-04-01T10:11:00Z</dcterms:modified>
</cp:coreProperties>
</file>